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14" w:rsidRDefault="00246814" w:rsidP="00220F7C">
      <w:pPr>
        <w:pStyle w:val="a3"/>
        <w:shd w:val="clear" w:color="auto" w:fill="FBFBFB"/>
        <w:spacing w:before="0" w:beforeAutospacing="0" w:after="300" w:afterAutospacing="0"/>
        <w:jc w:val="center"/>
        <w:rPr>
          <w:rStyle w:val="a4"/>
          <w:color w:val="252425"/>
          <w:sz w:val="36"/>
          <w:szCs w:val="36"/>
        </w:rPr>
      </w:pPr>
    </w:p>
    <w:p w:rsidR="00246814" w:rsidRDefault="00246814" w:rsidP="00220F7C">
      <w:pPr>
        <w:pStyle w:val="a3"/>
        <w:shd w:val="clear" w:color="auto" w:fill="FBFBFB"/>
        <w:spacing w:before="0" w:beforeAutospacing="0" w:after="300" w:afterAutospacing="0"/>
        <w:jc w:val="center"/>
        <w:rPr>
          <w:rStyle w:val="a4"/>
          <w:color w:val="252425"/>
          <w:sz w:val="36"/>
          <w:szCs w:val="36"/>
        </w:rPr>
      </w:pPr>
      <w:r>
        <w:rPr>
          <w:rStyle w:val="a4"/>
          <w:color w:val="252425"/>
          <w:sz w:val="36"/>
          <w:szCs w:val="36"/>
        </w:rPr>
        <w:t>18.04.2020г.</w:t>
      </w:r>
    </w:p>
    <w:p w:rsidR="00220F7C" w:rsidRDefault="00220F7C" w:rsidP="00220F7C">
      <w:pPr>
        <w:pStyle w:val="a3"/>
        <w:shd w:val="clear" w:color="auto" w:fill="FBFBFB"/>
        <w:spacing w:before="0" w:beforeAutospacing="0" w:after="300" w:afterAutospacing="0"/>
        <w:jc w:val="center"/>
        <w:rPr>
          <w:color w:val="252425"/>
          <w:sz w:val="27"/>
          <w:szCs w:val="27"/>
        </w:rPr>
      </w:pPr>
      <w:r>
        <w:rPr>
          <w:rStyle w:val="a4"/>
          <w:color w:val="252425"/>
          <w:sz w:val="36"/>
          <w:szCs w:val="36"/>
        </w:rPr>
        <w:t>Средства музыкальной выразительности</w:t>
      </w:r>
    </w:p>
    <w:p w:rsidR="00220F7C" w:rsidRDefault="00220F7C" w:rsidP="00220F7C">
      <w:pPr>
        <w:pStyle w:val="a3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7"/>
          <w:szCs w:val="27"/>
        </w:rPr>
        <w:t> </w:t>
      </w:r>
    </w:p>
    <w:p w:rsidR="00220F7C" w:rsidRDefault="00220F7C" w:rsidP="00220F7C">
      <w:pPr>
        <w:pStyle w:val="a3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noProof/>
          <w:color w:val="252425"/>
          <w:sz w:val="27"/>
          <w:szCs w:val="27"/>
        </w:rPr>
        <w:drawing>
          <wp:inline distT="0" distB="0" distL="0" distR="0" wp14:anchorId="7801E256" wp14:editId="7B54EDB5">
            <wp:extent cx="4097655" cy="2259965"/>
            <wp:effectExtent l="0" t="0" r="0" b="6985"/>
            <wp:docPr id="1" name="Рисунок 1" descr="https://soundtimes.ru/images/uroki/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undtimes.ru/images/uroki/3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52425"/>
          <w:sz w:val="28"/>
          <w:szCs w:val="28"/>
        </w:rPr>
        <w:t>Музыка – это язык чувств. Уникальность музыкального искусства заключается в том, что понять заложенное композитором чувство может практически каждый человек. Помогают нашему восприятию средства музыкальной выразительности. Познакомиться с основными средствами музыкальной выразительности будет полезно как профессиональному музыканту, так и любителю. Знания помогут не только понимать язык музыки, но и говорить на нем, сочиняя свои произведения.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К средствам музыкальной выразительности относят:</w:t>
      </w:r>
    </w:p>
    <w:p w:rsidR="00220F7C" w:rsidRPr="00220F7C" w:rsidRDefault="00220F7C" w:rsidP="00220F7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Мелодия;</w:t>
      </w:r>
    </w:p>
    <w:p w:rsidR="00220F7C" w:rsidRPr="00220F7C" w:rsidRDefault="00220F7C" w:rsidP="00220F7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Лад;</w:t>
      </w:r>
    </w:p>
    <w:p w:rsidR="00220F7C" w:rsidRPr="00220F7C" w:rsidRDefault="00220F7C" w:rsidP="00220F7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Гармония;</w:t>
      </w:r>
    </w:p>
    <w:p w:rsidR="00220F7C" w:rsidRPr="00220F7C" w:rsidRDefault="00220F7C" w:rsidP="00220F7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Регистры;</w:t>
      </w:r>
    </w:p>
    <w:p w:rsidR="00220F7C" w:rsidRPr="00220F7C" w:rsidRDefault="00220F7C" w:rsidP="00220F7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Метр, ритм, темп;</w:t>
      </w:r>
    </w:p>
    <w:p w:rsidR="00220F7C" w:rsidRPr="00220F7C" w:rsidRDefault="00220F7C" w:rsidP="00220F7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Тембр;</w:t>
      </w:r>
    </w:p>
    <w:p w:rsidR="00220F7C" w:rsidRPr="00220F7C" w:rsidRDefault="00220F7C" w:rsidP="00220F7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Фактура;</w:t>
      </w:r>
    </w:p>
    <w:p w:rsidR="00220F7C" w:rsidRPr="00220F7C" w:rsidRDefault="00220F7C" w:rsidP="00220F7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Штрихи;</w:t>
      </w:r>
    </w:p>
    <w:p w:rsidR="00220F7C" w:rsidRPr="00220F7C" w:rsidRDefault="00220F7C" w:rsidP="00220F7C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Динамика.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Рассмотрим по отдельности каждое средство музыкальной выразительности.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300"/>
        <w:gridCol w:w="5040"/>
      </w:tblGrid>
      <w:tr w:rsidR="00220F7C" w:rsidRPr="00220F7C" w:rsidTr="00220F7C">
        <w:tc>
          <w:tcPr>
            <w:tcW w:w="5040" w:type="dxa"/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F7C" w:rsidRPr="00220F7C" w:rsidRDefault="00220F7C" w:rsidP="00220F7C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300"/>
        <w:gridCol w:w="5040"/>
      </w:tblGrid>
      <w:tr w:rsidR="00220F7C" w:rsidRPr="00220F7C" w:rsidTr="00220F7C">
        <w:tc>
          <w:tcPr>
            <w:tcW w:w="5040" w:type="dxa"/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220F7C" w:rsidRPr="00220F7C" w:rsidRDefault="00220F7C" w:rsidP="0022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Мелодия: определение, типы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Мелодия представляет собой законченную музыкальную мысль, несущую в себе яркий образ. Чаще всего мелодическая линия является одноголосной.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  <w:r w:rsidRPr="00220F7C">
        <w:rPr>
          <w:rFonts w:ascii="Times New Roman" w:eastAsia="Times New Roman" w:hAnsi="Times New Roman" w:cs="Times New Roman"/>
          <w:noProof/>
          <w:color w:val="252425"/>
          <w:sz w:val="27"/>
          <w:szCs w:val="27"/>
          <w:lang w:eastAsia="ru-RU"/>
        </w:rPr>
        <w:drawing>
          <wp:inline distT="0" distB="0" distL="0" distR="0" wp14:anchorId="423156BD" wp14:editId="79D95BF6">
            <wp:extent cx="7616825" cy="3830320"/>
            <wp:effectExtent l="0" t="0" r="3175" b="0"/>
            <wp:docPr id="2" name="Рисунок 2" descr="Мело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ло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Справедливо сказать, </w:t>
      </w:r>
      <w:proofErr w:type="gramStart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что</w:t>
      </w:r>
      <w:proofErr w:type="gramEnd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сколько существует на свете мелодий, столько и есть их разновидностей. Ведь каждая мелодия уникальна и интересна по-своему. Тем не менее, музыковеды выделяют несколько основных разновидностей:</w:t>
      </w:r>
    </w:p>
    <w:p w:rsidR="00220F7C" w:rsidRPr="00220F7C" w:rsidRDefault="00220F7C" w:rsidP="00220F7C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Горизонтальное движение</w:t>
      </w: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 – мелодическая линия строится на постоянно повторяющемся звуке. Создается ощущение застывшего времени. Чтобы избежать монотонности для подобной мелодии, необходимо подобрать достаточно активное </w:t>
      </w:r>
      <w:proofErr w:type="gramStart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гармоническое движение</w:t>
      </w:r>
      <w:proofErr w:type="gramEnd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и частую смену аккордов. Искусно работает с подобными темами </w:t>
      </w:r>
      <w:hyperlink r:id="rId8" w:history="1"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Фредерик Шопен</w:t>
        </w:r>
      </w:hyperlink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примером гармонизации является </w:t>
      </w:r>
      <w:hyperlink r:id="rId9" w:history="1"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Прелюдия e-</w:t>
        </w:r>
        <w:proofErr w:type="spellStart"/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moll</w:t>
        </w:r>
        <w:proofErr w:type="spellEnd"/>
      </w:hyperlink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. Отсутствие развития мелодического движения часто характерно и для народных речитативных </w:t>
      </w:r>
      <w:proofErr w:type="spellStart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попевок</w:t>
      </w:r>
      <w:proofErr w:type="spellEnd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или прибауток. Примером является русская народная прибаутка «Ладушки». 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lastRenderedPageBreak/>
        <w:t> </w:t>
      </w:r>
      <w:r w:rsidRPr="00220F7C">
        <w:rPr>
          <w:rFonts w:ascii="Times New Roman" w:eastAsia="Times New Roman" w:hAnsi="Times New Roman" w:cs="Times New Roman"/>
          <w:noProof/>
          <w:color w:val="252425"/>
          <w:sz w:val="27"/>
          <w:szCs w:val="27"/>
          <w:lang w:eastAsia="ru-RU"/>
        </w:rPr>
        <w:drawing>
          <wp:inline distT="0" distB="0" distL="0" distR="0" wp14:anchorId="7FA8F073" wp14:editId="0F1D5DE5">
            <wp:extent cx="7616825" cy="2519045"/>
            <wp:effectExtent l="0" t="0" r="3175" b="0"/>
            <wp:docPr id="3" name="Рисунок 3" descr="https://soundtimes.ru/images/uroki/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oundtimes.ru/images/uroki/3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</w:p>
    <w:p w:rsidR="00220F7C" w:rsidRPr="00220F7C" w:rsidRDefault="00220F7C" w:rsidP="00220F7C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Восходящее движение</w:t>
      </w: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 представляет собой переход к более высоким звукам. Функция подобного движения не всегда связана с подъёмом и энергией. Часто композиторы стараются выразить при помощи восходящих мелодий напряжение и душевное сопротивление. Восходящие интонации также характерны для танцевальной музыки эпохи барокко. Примером является мелодия «Менуэта» </w:t>
      </w:r>
      <w:hyperlink r:id="rId11" w:history="1"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Иоганн Себастьян Баха</w:t>
        </w:r>
      </w:hyperlink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  <w:r w:rsidRPr="00220F7C">
        <w:rPr>
          <w:rFonts w:ascii="Times New Roman" w:eastAsia="Times New Roman" w:hAnsi="Times New Roman" w:cs="Times New Roman"/>
          <w:noProof/>
          <w:color w:val="252425"/>
          <w:sz w:val="27"/>
          <w:szCs w:val="27"/>
          <w:lang w:eastAsia="ru-RU"/>
        </w:rPr>
        <w:drawing>
          <wp:inline distT="0" distB="0" distL="0" distR="0" wp14:anchorId="77DF5A30" wp14:editId="4E93C91D">
            <wp:extent cx="7616825" cy="2423795"/>
            <wp:effectExtent l="0" t="0" r="3175" b="0"/>
            <wp:docPr id="4" name="Рисунок 4" descr="https://soundtimes.ru/images/uroki/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oundtimes.ru/images/uroki/3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</w:p>
    <w:p w:rsidR="00220F7C" w:rsidRPr="00220F7C" w:rsidRDefault="00220F7C" w:rsidP="00220F7C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Нисходящее движение</w:t>
      </w: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 связано со спадом напряжения, а также эмоциональной разрядкой. Создается ощущения спокойствия и уравновешенности, если мелодия находится в среднем регистре. В низком регистре нисходящее движение может создать ощущение скорби и тяжести. Часто направленные вниз мелодии используются для вокальной музыки, так </w:t>
      </w: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lastRenderedPageBreak/>
        <w:t>как удобны для исполнения. Примером является русская народная песня «Во поле береза стояла».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  <w:r w:rsidRPr="00220F7C">
        <w:rPr>
          <w:rFonts w:ascii="Times New Roman" w:eastAsia="Times New Roman" w:hAnsi="Times New Roman" w:cs="Times New Roman"/>
          <w:noProof/>
          <w:color w:val="252425"/>
          <w:sz w:val="27"/>
          <w:szCs w:val="27"/>
          <w:lang w:eastAsia="ru-RU"/>
        </w:rPr>
        <w:drawing>
          <wp:inline distT="0" distB="0" distL="0" distR="0" wp14:anchorId="7E227651" wp14:editId="0B220F7E">
            <wp:extent cx="7616825" cy="2786380"/>
            <wp:effectExtent l="0" t="0" r="3175" b="0"/>
            <wp:docPr id="5" name="Рисунок 5" descr="https://soundtimes.ru/images/uroki/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oundtimes.ru/images/uroki/3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</w:p>
    <w:p w:rsidR="00220F7C" w:rsidRPr="00220F7C" w:rsidRDefault="00220F7C" w:rsidP="00220F7C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Волнообразная мелодия</w:t>
      </w: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 представляет собой чередование восходящих и нисходящих движений. Разновидностью типа является заполнение скачков </w:t>
      </w:r>
      <w:proofErr w:type="spellStart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поступенным</w:t>
      </w:r>
      <w:proofErr w:type="spellEnd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движением либо вверх, либо вниз, </w:t>
      </w:r>
      <w:proofErr w:type="gramStart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которая</w:t>
      </w:r>
      <w:proofErr w:type="gramEnd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позволяет добиться максимально логичного и спокойного развития мелодии. Часто встречается как в профессиональной композиторской практике, так и в фольклорных образцах. Известным произведением является песня «Сурок» </w:t>
      </w:r>
      <w:hyperlink r:id="rId14" w:history="1"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Людвига </w:t>
        </w:r>
        <w:proofErr w:type="spellStart"/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ван</w:t>
        </w:r>
        <w:proofErr w:type="spellEnd"/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Бетховена</w:t>
        </w:r>
      </w:hyperlink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</w:t>
      </w:r>
    </w:p>
    <w:p w:rsidR="00220F7C" w:rsidRPr="00220F7C" w:rsidRDefault="00220F7C" w:rsidP="00246814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  <w:r w:rsidRPr="00220F7C">
        <w:rPr>
          <w:rFonts w:ascii="Times New Roman" w:eastAsia="Times New Roman" w:hAnsi="Times New Roman" w:cs="Times New Roman"/>
          <w:noProof/>
          <w:color w:val="252425"/>
          <w:sz w:val="27"/>
          <w:szCs w:val="27"/>
          <w:lang w:eastAsia="ru-RU"/>
        </w:rPr>
        <w:drawing>
          <wp:inline distT="0" distB="0" distL="0" distR="0" wp14:anchorId="735E0CBF" wp14:editId="7A1BDD8A">
            <wp:extent cx="7616825" cy="2829560"/>
            <wp:effectExtent l="0" t="0" r="3175" b="8890"/>
            <wp:docPr id="6" name="Рисунок 6" descr="https://soundtimes.ru/images/uroki/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oundtimes.ru/images/uroki/3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14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lastRenderedPageBreak/>
        <w:t xml:space="preserve">5. </w:t>
      </w:r>
      <w:bookmarkStart w:id="0" w:name="_GoBack"/>
      <w:bookmarkEnd w:id="0"/>
      <w:r w:rsidRPr="00220F7C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Мелодия со скачками</w:t>
      </w: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 характерна для танцев, быстрых произведений. Широкие скачки добавляют мелодическому движению активности и энергичности. Движение широкими скачками характерно больше для инструментальной музыки. Ярким примером подобного мелодического движения является тема произведения «На тройке» композитора </w:t>
      </w:r>
      <w:hyperlink r:id="rId16" w:history="1"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Петра Ильича Чайковского</w:t>
        </w:r>
      </w:hyperlink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  <w:r w:rsidRPr="00220F7C">
        <w:rPr>
          <w:rFonts w:ascii="Times New Roman" w:eastAsia="Times New Roman" w:hAnsi="Times New Roman" w:cs="Times New Roman"/>
          <w:noProof/>
          <w:color w:val="252425"/>
          <w:sz w:val="27"/>
          <w:szCs w:val="27"/>
          <w:lang w:eastAsia="ru-RU"/>
        </w:rPr>
        <w:drawing>
          <wp:inline distT="0" distB="0" distL="0" distR="0" wp14:anchorId="0CB4254F" wp14:editId="7607F541">
            <wp:extent cx="7616825" cy="2233930"/>
            <wp:effectExtent l="0" t="0" r="3175" b="0"/>
            <wp:docPr id="7" name="Рисунок 7" descr="https://soundtimes.ru/images/uroki/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oundtimes.ru/images/uroki/30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</w:p>
    <w:p w:rsidR="00220F7C" w:rsidRPr="00220F7C" w:rsidRDefault="00220F7C" w:rsidP="00220F7C">
      <w:pPr>
        <w:numPr>
          <w:ilvl w:val="0"/>
          <w:numId w:val="7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b/>
          <w:bCs/>
          <w:color w:val="252425"/>
          <w:sz w:val="28"/>
          <w:szCs w:val="28"/>
          <w:lang w:eastAsia="ru-RU"/>
        </w:rPr>
        <w:t>Мелодия с секвенцией</w:t>
      </w: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 отличается логичностью и постепенностью. Секвенция представляет собой способ мелодического развития при помощи повторения звена темы на разных ступенях гаммы. Образцом </w:t>
      </w:r>
      <w:proofErr w:type="spellStart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секвенционного</w:t>
      </w:r>
      <w:proofErr w:type="spellEnd"/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движения является I часть сонаты №26 </w:t>
      </w:r>
      <w:hyperlink r:id="rId18" w:history="1"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Людвига </w:t>
        </w:r>
        <w:proofErr w:type="spellStart"/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ван</w:t>
        </w:r>
        <w:proofErr w:type="spellEnd"/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 Бетховена</w:t>
        </w:r>
      </w:hyperlink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.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  <w:r w:rsidRPr="00220F7C">
        <w:rPr>
          <w:rFonts w:ascii="Times New Roman" w:eastAsia="Times New Roman" w:hAnsi="Times New Roman" w:cs="Times New Roman"/>
          <w:noProof/>
          <w:color w:val="252425"/>
          <w:sz w:val="27"/>
          <w:szCs w:val="27"/>
          <w:lang w:eastAsia="ru-RU"/>
        </w:rPr>
        <w:drawing>
          <wp:inline distT="0" distB="0" distL="0" distR="0" wp14:anchorId="144C8AAE" wp14:editId="5770FAF8">
            <wp:extent cx="7616825" cy="2829560"/>
            <wp:effectExtent l="0" t="0" r="3175" b="8890"/>
            <wp:docPr id="8" name="Рисунок 8" descr="https://soundtimes.ru/images/uroki/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oundtimes.ru/images/uroki/30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lastRenderedPageBreak/>
        <w:t> 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Важнейшим моментом в развитии мелодии является кульминация. Это наивысшая точка развития мелодического движения. Обычно выделяется следующими признаками:</w:t>
      </w:r>
    </w:p>
    <w:p w:rsidR="00220F7C" w:rsidRPr="00220F7C" w:rsidRDefault="00220F7C" w:rsidP="00220F7C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Усиление динамики;</w:t>
      </w:r>
    </w:p>
    <w:p w:rsidR="00220F7C" w:rsidRPr="00220F7C" w:rsidRDefault="00220F7C" w:rsidP="00220F7C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Использование скачков или восходящих интонаций;</w:t>
      </w:r>
    </w:p>
    <w:p w:rsidR="00220F7C" w:rsidRPr="00220F7C" w:rsidRDefault="00220F7C" w:rsidP="00220F7C">
      <w:pPr>
        <w:numPr>
          <w:ilvl w:val="0"/>
          <w:numId w:val="8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Увеличение высоты звучания.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Кульминация используется уже в первых тактах инвенции №9 </w:t>
      </w:r>
      <w:hyperlink r:id="rId20" w:history="1">
        <w:r w:rsidRPr="00220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И.С. Баха</w:t>
        </w:r>
      </w:hyperlink>
      <w:r w:rsidRPr="00220F7C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, что создает особый музыкальный колорит.</w:t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noProof/>
          <w:color w:val="252425"/>
          <w:sz w:val="28"/>
          <w:szCs w:val="28"/>
          <w:lang w:eastAsia="ru-RU"/>
        </w:rPr>
        <w:drawing>
          <wp:inline distT="0" distB="0" distL="0" distR="0" wp14:anchorId="1ECA8B9D" wp14:editId="5B5AD9A7">
            <wp:extent cx="7616825" cy="2889885"/>
            <wp:effectExtent l="0" t="0" r="3175" b="5715"/>
            <wp:docPr id="9" name="Рисунок 9" descr="https://soundtimes.ru/images/uroki/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oundtimes.ru/images/uroki/30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7C" w:rsidRPr="00220F7C" w:rsidRDefault="00220F7C" w:rsidP="00220F7C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</w:pPr>
      <w:r w:rsidRPr="00220F7C">
        <w:rPr>
          <w:rFonts w:ascii="Times New Roman" w:eastAsia="Times New Roman" w:hAnsi="Times New Roman" w:cs="Times New Roman"/>
          <w:color w:val="252425"/>
          <w:sz w:val="27"/>
          <w:szCs w:val="27"/>
          <w:lang w:eastAsia="ru-RU"/>
        </w:rPr>
        <w:t> </w:t>
      </w:r>
    </w:p>
    <w:p w:rsidR="000724B9" w:rsidRDefault="000724B9"/>
    <w:sectPr w:rsidR="0007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525"/>
    <w:multiLevelType w:val="multilevel"/>
    <w:tmpl w:val="3904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150F8"/>
    <w:multiLevelType w:val="multilevel"/>
    <w:tmpl w:val="F1A85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002FD"/>
    <w:multiLevelType w:val="multilevel"/>
    <w:tmpl w:val="C744E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E7829"/>
    <w:multiLevelType w:val="multilevel"/>
    <w:tmpl w:val="F8EC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73B3A"/>
    <w:multiLevelType w:val="multilevel"/>
    <w:tmpl w:val="B64E5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5865"/>
    <w:multiLevelType w:val="multilevel"/>
    <w:tmpl w:val="BB123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81468"/>
    <w:multiLevelType w:val="multilevel"/>
    <w:tmpl w:val="2D047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24950"/>
    <w:multiLevelType w:val="multilevel"/>
    <w:tmpl w:val="B1A6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25"/>
    <w:rsid w:val="000724B9"/>
    <w:rsid w:val="00220F7C"/>
    <w:rsid w:val="00246814"/>
    <w:rsid w:val="005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F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F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muzykalnaya-shkatulka/velikie-kompozitory/frederik-shopen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oundtimes.ru/muzykalnaya-shkatulka/velikie-kompozitory/lyudvig-van-betkhove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soundtimes.ru/muzykalnaya-shkatulka/velikie-kompozitory/petr-ilich-chajkovskij" TargetMode="External"/><Relationship Id="rId20" Type="http://schemas.openxmlformats.org/officeDocument/2006/relationships/hyperlink" Target="https://soundtimes.ru/muzykalnaya-shkatulka/velikie-kompozitory/iogann-sebastyan-bak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oundtimes.ru/muzykalnaya-shkatulka/velikie-kompozitory/iogann-sebastyan-bak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soundtimes.ru/kamernaya-muzyka/udivitelnye-muzykalnye-proizvedeniya/prelyudii-shopena" TargetMode="External"/><Relationship Id="rId14" Type="http://schemas.openxmlformats.org/officeDocument/2006/relationships/hyperlink" Target="https://soundtimes.ru/muzykalnaya-shkatulka/velikie-kompozitory/lyudvig-van-betkhov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683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2020-04-22T15:12:00Z</dcterms:created>
  <dcterms:modified xsi:type="dcterms:W3CDTF">2020-04-22T16:39:00Z</dcterms:modified>
</cp:coreProperties>
</file>