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37" w:rsidRDefault="008E3C37">
      <w:pPr>
        <w:rPr>
          <w:rFonts w:ascii="Times New Roman" w:hAnsi="Times New Roman" w:cs="Times New Roman"/>
          <w:sz w:val="32"/>
          <w:szCs w:val="32"/>
        </w:rPr>
      </w:pPr>
      <w:r w:rsidRPr="008E3C37">
        <w:rPr>
          <w:rFonts w:ascii="Times New Roman" w:hAnsi="Times New Roman" w:cs="Times New Roman"/>
          <w:sz w:val="32"/>
          <w:szCs w:val="32"/>
        </w:rP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pt;height:634.1pt" o:ole="">
            <v:imagedata r:id="rId8" o:title=""/>
          </v:shape>
          <o:OLEObject Type="Embed" ProgID="AcroExch.Document.11" ShapeID="_x0000_i1025" DrawAspect="Content" ObjectID="_1569915646" r:id="rId9"/>
        </w:object>
      </w:r>
    </w:p>
    <w:p w:rsidR="008E3C37" w:rsidRDefault="008E3C37" w:rsidP="006220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E3C37" w:rsidRDefault="008E3C37" w:rsidP="006220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E3C37" w:rsidRDefault="008E3C37" w:rsidP="006220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209C" w:rsidRPr="009B3AF3" w:rsidRDefault="0062209C" w:rsidP="006220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2209C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7C16F9" w:rsidRPr="009B3AF3" w:rsidRDefault="007C16F9" w:rsidP="006220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D7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II. Нормативные документы, регламентирующие организацию образовательного процесса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III. Обоснование Программы                                                                                  </w:t>
      </w:r>
      <w:r w:rsidR="00154AC8">
        <w:rPr>
          <w:rFonts w:ascii="Times New Roman" w:hAnsi="Times New Roman" w:cs="Times New Roman"/>
          <w:sz w:val="28"/>
          <w:szCs w:val="28"/>
        </w:rPr>
        <w:t>4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IV. Маркетингов</w:t>
      </w:r>
      <w:r w:rsidR="00FD3C29">
        <w:rPr>
          <w:rFonts w:ascii="Times New Roman" w:hAnsi="Times New Roman" w:cs="Times New Roman"/>
          <w:sz w:val="28"/>
          <w:szCs w:val="28"/>
        </w:rPr>
        <w:t xml:space="preserve">ая среда деятельности  Центра. </w:t>
      </w:r>
      <w:bookmarkStart w:id="0" w:name="_GoBack"/>
      <w:bookmarkEnd w:id="0"/>
      <w:r w:rsidRPr="0062209C">
        <w:rPr>
          <w:rFonts w:ascii="Times New Roman" w:hAnsi="Times New Roman" w:cs="Times New Roman"/>
          <w:sz w:val="28"/>
          <w:szCs w:val="28"/>
        </w:rPr>
        <w:t xml:space="preserve">Потребители образовательных услуг                                                                                            </w:t>
      </w:r>
      <w:r w:rsidR="00154AC8">
        <w:rPr>
          <w:rFonts w:ascii="Times New Roman" w:hAnsi="Times New Roman" w:cs="Times New Roman"/>
          <w:sz w:val="28"/>
          <w:szCs w:val="28"/>
        </w:rPr>
        <w:t>4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V. Цель. Задачи. Принципы Программы                                                               </w:t>
      </w:r>
      <w:r w:rsidR="00154AC8">
        <w:rPr>
          <w:rFonts w:ascii="Times New Roman" w:hAnsi="Times New Roman" w:cs="Times New Roman"/>
          <w:sz w:val="28"/>
          <w:szCs w:val="28"/>
        </w:rPr>
        <w:t>6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VI. Основа  реализации Программы                                                                    </w:t>
      </w:r>
      <w:r w:rsidR="00154AC8">
        <w:rPr>
          <w:rFonts w:ascii="Times New Roman" w:hAnsi="Times New Roman" w:cs="Times New Roman"/>
          <w:sz w:val="28"/>
          <w:szCs w:val="28"/>
        </w:rPr>
        <w:t xml:space="preserve">  7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VII. Особенности возрастных групп                                                              </w:t>
      </w:r>
      <w:r w:rsidR="001D7A4C">
        <w:rPr>
          <w:rFonts w:ascii="Times New Roman" w:hAnsi="Times New Roman" w:cs="Times New Roman"/>
          <w:sz w:val="28"/>
          <w:szCs w:val="28"/>
        </w:rPr>
        <w:t xml:space="preserve">     </w:t>
      </w:r>
      <w:r w:rsidRPr="0062209C">
        <w:rPr>
          <w:rFonts w:ascii="Times New Roman" w:hAnsi="Times New Roman" w:cs="Times New Roman"/>
          <w:sz w:val="28"/>
          <w:szCs w:val="28"/>
        </w:rPr>
        <w:t xml:space="preserve">  </w:t>
      </w:r>
      <w:r w:rsidR="00154AC8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VIII. Формы организации образовательного процесса.  Формы, методы, образовательные технологии                                                                              </w:t>
      </w:r>
      <w:r w:rsidR="00154AC8">
        <w:rPr>
          <w:rFonts w:ascii="Times New Roman" w:hAnsi="Times New Roman" w:cs="Times New Roman"/>
          <w:sz w:val="28"/>
          <w:szCs w:val="28"/>
        </w:rPr>
        <w:t xml:space="preserve">  11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IX. Направления воспитания                                           </w:t>
      </w:r>
      <w:r w:rsidR="00154AC8">
        <w:rPr>
          <w:rFonts w:ascii="Times New Roman" w:hAnsi="Times New Roman" w:cs="Times New Roman"/>
          <w:sz w:val="28"/>
          <w:szCs w:val="28"/>
        </w:rPr>
        <w:t xml:space="preserve"> </w:t>
      </w:r>
      <w:r w:rsidR="001D7A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54AC8">
        <w:rPr>
          <w:rFonts w:ascii="Times New Roman" w:hAnsi="Times New Roman" w:cs="Times New Roman"/>
          <w:sz w:val="28"/>
          <w:szCs w:val="28"/>
        </w:rPr>
        <w:t>17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X. Особенности образовательного процесса                                                      </w:t>
      </w:r>
      <w:r w:rsidR="00154AC8">
        <w:rPr>
          <w:rFonts w:ascii="Times New Roman" w:hAnsi="Times New Roman" w:cs="Times New Roman"/>
          <w:sz w:val="28"/>
          <w:szCs w:val="28"/>
        </w:rPr>
        <w:t>19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XI. Участники образовательного процесса                   </w:t>
      </w:r>
      <w:r w:rsidR="001D7A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2209C">
        <w:rPr>
          <w:rFonts w:ascii="Times New Roman" w:hAnsi="Times New Roman" w:cs="Times New Roman"/>
          <w:sz w:val="28"/>
          <w:szCs w:val="28"/>
        </w:rPr>
        <w:t xml:space="preserve">    </w:t>
      </w:r>
      <w:r w:rsidR="00154AC8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312C53" w:rsidRDefault="00312C53" w:rsidP="00312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C5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12C53">
        <w:rPr>
          <w:rFonts w:ascii="Times New Roman" w:hAnsi="Times New Roman" w:cs="Times New Roman"/>
          <w:sz w:val="28"/>
          <w:szCs w:val="28"/>
        </w:rPr>
        <w:t xml:space="preserve">. </w:t>
      </w:r>
      <w:r w:rsidR="00960126" w:rsidRPr="00312C53">
        <w:rPr>
          <w:rFonts w:ascii="Times New Roman" w:hAnsi="Times New Roman" w:cs="Times New Roman"/>
          <w:sz w:val="28"/>
          <w:szCs w:val="28"/>
        </w:rPr>
        <w:t xml:space="preserve">Перечень методической литературы для осуществления образовательного процесса </w:t>
      </w:r>
      <w:r w:rsidR="00960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F1C08" w:rsidRPr="008F1C08">
        <w:rPr>
          <w:rFonts w:ascii="Times New Roman" w:hAnsi="Times New Roman" w:cs="Times New Roman"/>
          <w:sz w:val="28"/>
          <w:szCs w:val="28"/>
        </w:rPr>
        <w:t>24</w:t>
      </w:r>
    </w:p>
    <w:p w:rsidR="00312C53" w:rsidRPr="00312C53" w:rsidRDefault="00312C53" w:rsidP="00312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312C53" w:rsidRDefault="0062209C" w:rsidP="00312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</w:rPr>
      </w:pPr>
    </w:p>
    <w:p w:rsidR="0062209C" w:rsidRDefault="0062209C" w:rsidP="0062209C">
      <w:pPr>
        <w:spacing w:after="0"/>
        <w:rPr>
          <w:rFonts w:ascii="Times New Roman" w:hAnsi="Times New Roman" w:cs="Times New Roman"/>
        </w:rPr>
      </w:pPr>
    </w:p>
    <w:p w:rsidR="00312C53" w:rsidRDefault="00312C53" w:rsidP="0062209C">
      <w:pPr>
        <w:spacing w:after="0"/>
        <w:rPr>
          <w:rFonts w:ascii="Times New Roman" w:hAnsi="Times New Roman" w:cs="Times New Roman"/>
        </w:rPr>
      </w:pPr>
    </w:p>
    <w:p w:rsidR="00312C53" w:rsidRDefault="00312C53" w:rsidP="0062209C">
      <w:pPr>
        <w:spacing w:after="0"/>
        <w:rPr>
          <w:rFonts w:ascii="Times New Roman" w:hAnsi="Times New Roman" w:cs="Times New Roman"/>
        </w:rPr>
      </w:pPr>
    </w:p>
    <w:p w:rsidR="009B3AF3" w:rsidRDefault="009B3AF3" w:rsidP="0062209C">
      <w:pPr>
        <w:spacing w:after="0"/>
        <w:rPr>
          <w:rFonts w:ascii="Times New Roman" w:hAnsi="Times New Roman" w:cs="Times New Roman"/>
        </w:rPr>
      </w:pPr>
    </w:p>
    <w:p w:rsidR="00312C53" w:rsidRDefault="00312C53" w:rsidP="0062209C">
      <w:pPr>
        <w:spacing w:after="0"/>
        <w:rPr>
          <w:rFonts w:ascii="Times New Roman" w:hAnsi="Times New Roman" w:cs="Times New Roman"/>
        </w:rPr>
      </w:pPr>
    </w:p>
    <w:p w:rsidR="00312C53" w:rsidRDefault="00312C53" w:rsidP="0062209C">
      <w:pPr>
        <w:spacing w:after="0"/>
        <w:rPr>
          <w:rFonts w:ascii="Times New Roman" w:hAnsi="Times New Roman" w:cs="Times New Roman"/>
        </w:rPr>
      </w:pPr>
    </w:p>
    <w:p w:rsidR="00312C53" w:rsidRPr="0062209C" w:rsidRDefault="00312C53" w:rsidP="0062209C">
      <w:pPr>
        <w:spacing w:after="0"/>
        <w:rPr>
          <w:rFonts w:ascii="Times New Roman" w:hAnsi="Times New Roman" w:cs="Times New Roman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</w:rPr>
      </w:pPr>
    </w:p>
    <w:p w:rsidR="0062209C" w:rsidRPr="0062209C" w:rsidRDefault="0062209C" w:rsidP="0062209C">
      <w:pPr>
        <w:spacing w:after="0"/>
        <w:rPr>
          <w:rFonts w:ascii="Times New Roman" w:hAnsi="Times New Roman" w:cs="Times New Roman"/>
        </w:rPr>
      </w:pPr>
    </w:p>
    <w:p w:rsidR="0062209C" w:rsidRPr="009B3AF3" w:rsidRDefault="0062209C" w:rsidP="0062209C">
      <w:pPr>
        <w:spacing w:after="0"/>
        <w:rPr>
          <w:rFonts w:ascii="Times New Roman" w:hAnsi="Times New Roman" w:cs="Times New Roman"/>
        </w:rPr>
      </w:pP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09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I. Введение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Дополнительное образование – необходимое звено в воспитании многогранной личности, её образовании и профессиональной ориентации. Ценность дополнительного образования в том, что оно усиливает вариативную составляющую общего образования, помогает подросткам в профессиональном самоопределении, способствует реализации знаний, которые дети получают в школе. В условиях дополнительного образования дети могут удовлетворять индивидуальные потребности, развивать творческий потенциал, адаптироваться в социуме и имеют возможность полноценной организации свободного времени.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В настоящий момент появились новые запросы и потребности со стороны обучающихся и их родителей, а также, соответственно, изменился социальный заказ на новые результаты образования. Новые концептуальные идеи российского образования нацеливают на решение проблемы перехода к компетентностному подходу в системе образования, в том числе и дополнительного. Компетентностный подход – актуальная и новая проблема в образовании. Он наиболее полно отражает суть модернизации в сфере образования.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Основным результатом образования должна стать не только система знаний, умений и навыков, а развитие способности  и готовности человека к эффективной и продуктивной деятельности  в различных социально-значимых ситуациях:  овладение выпускником универсальными учебными действиями, лежащими в основании ключевых компетентностей: образовательной, коммуникативной, информационной, социальной. Компетентностный подход проявляется как обновление содержания образования в ответ на изменяющуюся социально-экономическую реальность.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В современных условиях учреждение дополнительного образования  - учреждение, имеющее существенный потенциал для становления и развития ключевых компетенций обучающихся, поскольку в основе его деятельности  - признание сущностного права ребенка на свободное самоопределение и самореализацию, неотъемлемого права на свободу выбора себя и для себя. Этот потенциал – в содержании дополнительного образования, которое объективно больше, чем общее образование  ориентировано на реальные интересы, запросы, потребности детей разного возраста.</w:t>
      </w:r>
    </w:p>
    <w:p w:rsidR="0062209C" w:rsidRPr="008E49AA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            Центр </w:t>
      </w:r>
      <w:r w:rsidR="00077428">
        <w:rPr>
          <w:rFonts w:ascii="Times New Roman" w:hAnsi="Times New Roman" w:cs="Times New Roman"/>
          <w:sz w:val="28"/>
          <w:szCs w:val="28"/>
        </w:rPr>
        <w:t xml:space="preserve">детского творчества станицы Роговской </w:t>
      </w:r>
      <w:r w:rsidRPr="0062209C">
        <w:rPr>
          <w:rFonts w:ascii="Times New Roman" w:hAnsi="Times New Roman" w:cs="Times New Roman"/>
          <w:sz w:val="28"/>
          <w:szCs w:val="28"/>
        </w:rPr>
        <w:t>- муниципальное бюджетное образовательное учреждение дополнительного образования детей ст</w:t>
      </w:r>
      <w:r w:rsidR="00077428">
        <w:rPr>
          <w:rFonts w:ascii="Times New Roman" w:hAnsi="Times New Roman" w:cs="Times New Roman"/>
          <w:sz w:val="28"/>
          <w:szCs w:val="28"/>
        </w:rPr>
        <w:t>аницы Роговск</w:t>
      </w:r>
      <w:r w:rsidRPr="0062209C"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</w:t>
      </w:r>
      <w:r w:rsidR="00077428">
        <w:rPr>
          <w:rFonts w:ascii="Times New Roman" w:hAnsi="Times New Roman" w:cs="Times New Roman"/>
          <w:sz w:val="28"/>
          <w:szCs w:val="28"/>
        </w:rPr>
        <w:t>Тимашевск</w:t>
      </w:r>
      <w:r w:rsidRPr="0062209C">
        <w:rPr>
          <w:rFonts w:ascii="Times New Roman" w:hAnsi="Times New Roman" w:cs="Times New Roman"/>
          <w:sz w:val="28"/>
          <w:szCs w:val="28"/>
        </w:rPr>
        <w:t xml:space="preserve">ий район, которое было  создано </w:t>
      </w:r>
      <w:r w:rsidRPr="003F7D48">
        <w:rPr>
          <w:rFonts w:ascii="Times New Roman" w:hAnsi="Times New Roman" w:cs="Times New Roman"/>
          <w:sz w:val="28"/>
          <w:szCs w:val="28"/>
        </w:rPr>
        <w:t xml:space="preserve">в </w:t>
      </w:r>
      <w:r w:rsidR="003F7D48" w:rsidRPr="003F7D48">
        <w:rPr>
          <w:rFonts w:ascii="Times New Roman" w:hAnsi="Times New Roman" w:cs="Times New Roman"/>
          <w:sz w:val="28"/>
          <w:szCs w:val="28"/>
        </w:rPr>
        <w:t xml:space="preserve">октябре 1953 </w:t>
      </w:r>
      <w:r w:rsidRPr="008E49AA">
        <w:rPr>
          <w:rFonts w:ascii="Times New Roman" w:hAnsi="Times New Roman" w:cs="Times New Roman"/>
          <w:sz w:val="28"/>
          <w:szCs w:val="28"/>
        </w:rPr>
        <w:t>году.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II. Нормативные документы,</w:t>
      </w:r>
      <w:r w:rsidR="004F1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b/>
          <w:sz w:val="28"/>
          <w:szCs w:val="28"/>
        </w:rPr>
        <w:t>регламентирующие организацию образовательного процесса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Дополнительная общеобразовательная программа муниципального бюджетного образовательного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Центр</w:t>
      </w:r>
      <w:r w:rsidR="004F14E1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="004F14E1">
        <w:rPr>
          <w:rFonts w:ascii="Times New Roman" w:hAnsi="Times New Roman" w:cs="Times New Roman"/>
          <w:sz w:val="28"/>
          <w:szCs w:val="28"/>
        </w:rPr>
        <w:t xml:space="preserve">детского творчества станицы Роговской </w:t>
      </w:r>
      <w:r w:rsidRPr="006220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="004F14E1">
        <w:rPr>
          <w:rFonts w:ascii="Times New Roman" w:hAnsi="Times New Roman" w:cs="Times New Roman"/>
          <w:sz w:val="28"/>
          <w:szCs w:val="28"/>
        </w:rPr>
        <w:t>Тимашевский</w:t>
      </w:r>
      <w:r w:rsidRPr="0062209C">
        <w:rPr>
          <w:rFonts w:ascii="Times New Roman" w:hAnsi="Times New Roman" w:cs="Times New Roman"/>
          <w:sz w:val="28"/>
          <w:szCs w:val="28"/>
        </w:rPr>
        <w:t xml:space="preserve"> район (далее Программа) разработана в соответствии с нормативными документами: </w:t>
      </w:r>
    </w:p>
    <w:p w:rsidR="0062209C" w:rsidRPr="0062209C" w:rsidRDefault="0062209C" w:rsidP="0062209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г. N 273-ФЗ "Об образовании в Российской Федерации";</w:t>
      </w:r>
    </w:p>
    <w:p w:rsidR="0062209C" w:rsidRPr="0062209C" w:rsidRDefault="0062209C" w:rsidP="0062209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Законом Краснодарского края от 16 июля 2013 года №2770-КЗ "Об образовании в Краснодарском крае";</w:t>
      </w:r>
    </w:p>
    <w:p w:rsidR="0062209C" w:rsidRPr="0062209C" w:rsidRDefault="0062209C" w:rsidP="0062209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:rsidR="0062209C" w:rsidRPr="0062209C" w:rsidRDefault="0062209C" w:rsidP="0062209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2.4.4.1251-03 "Детские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детей; (внешкольные учреждения)" (утв. Главным государственным санитарным врачом РФ 01.04.2003 г., введенные 20 июня 2003 года постановлением Главного государственного санитарного врача РФ от 03.04. 2003г. № 27);</w:t>
      </w:r>
    </w:p>
    <w:p w:rsidR="0062209C" w:rsidRPr="0062209C" w:rsidRDefault="0062209C" w:rsidP="0062209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62209C">
        <w:rPr>
          <w:sz w:val="28"/>
          <w:szCs w:val="28"/>
        </w:rPr>
        <w:t>Инструктивно-методическим письмом «О гигиенических требованиях к максимальной нагрузке детей дошкольного возраста в организованных формах обучения (Письмо Минобразования РФ от 14.03.2000г. № 65);</w:t>
      </w:r>
    </w:p>
    <w:p w:rsidR="0062209C" w:rsidRPr="0062209C" w:rsidRDefault="0062209C" w:rsidP="004F14E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Методических рекомендаций по привлечению учреждений дополнительного образования детей к реализации Федерального государственного образовательного стандарта  (модель взаимодействия общеобразовательных учреждений и образовательных учреждений дополнительного образования детей) М.,2011;</w:t>
      </w:r>
    </w:p>
    <w:p w:rsidR="0062209C" w:rsidRPr="0062209C" w:rsidRDefault="0062209C" w:rsidP="004F14E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Приказа от 27.03.2006 г.  № 69 «Об особенностях режима рабочего времени и времени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работников образовательных учреждений» (Зарегистрировано в Минюсте РФ 26.07.2006 №  8110);</w:t>
      </w:r>
    </w:p>
    <w:p w:rsidR="0062209C" w:rsidRPr="0062209C" w:rsidRDefault="0062209C" w:rsidP="004F14E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03.04.2003 г.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 (Собрание законодательства Российской Федерации, 2003, № 14, ст. 1289; 2005, № 7, ст. 560);</w:t>
      </w:r>
    </w:p>
    <w:p w:rsidR="0062209C" w:rsidRPr="0062209C" w:rsidRDefault="0062209C" w:rsidP="0062209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Устава МБОУ ДОД ЦД</w:t>
      </w:r>
      <w:r w:rsidR="004F14E1">
        <w:rPr>
          <w:rFonts w:ascii="Times New Roman" w:hAnsi="Times New Roman" w:cs="Times New Roman"/>
          <w:sz w:val="28"/>
          <w:szCs w:val="28"/>
        </w:rPr>
        <w:t>Т ст. Роговской</w:t>
      </w:r>
      <w:r w:rsidRPr="0062209C">
        <w:rPr>
          <w:rFonts w:ascii="Times New Roman" w:hAnsi="Times New Roman" w:cs="Times New Roman"/>
          <w:sz w:val="28"/>
          <w:szCs w:val="28"/>
        </w:rPr>
        <w:t>.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III. Обоснование Программы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Актуальность Программы - в возможности предоставления  подрастающему поколению различных видов деятельности, способствующих раскрытию индивидуальности каждого ребёнка, формированию общественных и нравственных интересов и качеств, художественных и эстетических вкусов, а также в организации содержательного досуга детей в каникулярный период. Педагогическая целесообразность – в предоставлении возможности обучающимся получить знания и практический опыт в личностно- значимой для них деятельности, формировании компетенций, связанных с процессом выбора будущей профессиональной подготовки.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 Учреждение функционирует на основе социального заказа государства, общества, семьи с учетом интересов и потребностей личности ребенка, социума, станицы, культурных традиций. Центр д</w:t>
      </w:r>
      <w:r w:rsidR="00466337">
        <w:rPr>
          <w:rFonts w:ascii="Times New Roman" w:hAnsi="Times New Roman" w:cs="Times New Roman"/>
          <w:sz w:val="28"/>
          <w:szCs w:val="28"/>
        </w:rPr>
        <w:t>етского творчества станицы Роговской</w:t>
      </w:r>
      <w:r w:rsidRPr="0062209C">
        <w:rPr>
          <w:rFonts w:ascii="Times New Roman" w:hAnsi="Times New Roman" w:cs="Times New Roman"/>
          <w:sz w:val="28"/>
          <w:szCs w:val="28"/>
        </w:rPr>
        <w:t xml:space="preserve"> выполняет свою социальную роль, исходя из определенных педагогическим коллективом цели, задач, видов деятельности и требований законодательства к системе образования.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IV. Маркетинговая среда деятельности  учреждения.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Потребители образовательных услуг.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 МБОУ ДОД ЦД</w:t>
      </w:r>
      <w:r w:rsidR="006958E6">
        <w:rPr>
          <w:rFonts w:ascii="Times New Roman" w:hAnsi="Times New Roman" w:cs="Times New Roman"/>
          <w:sz w:val="28"/>
          <w:szCs w:val="28"/>
        </w:rPr>
        <w:t xml:space="preserve">Т </w:t>
      </w:r>
      <w:r w:rsidRPr="0062209C">
        <w:rPr>
          <w:rFonts w:ascii="Times New Roman" w:hAnsi="Times New Roman" w:cs="Times New Roman"/>
          <w:sz w:val="28"/>
          <w:szCs w:val="28"/>
        </w:rPr>
        <w:t xml:space="preserve">является частью сформировавшейся в районе и  станице </w:t>
      </w:r>
      <w:r w:rsidR="006958E6">
        <w:rPr>
          <w:rFonts w:ascii="Times New Roman" w:hAnsi="Times New Roman" w:cs="Times New Roman"/>
          <w:sz w:val="28"/>
          <w:szCs w:val="28"/>
        </w:rPr>
        <w:t>Роговской</w:t>
      </w:r>
      <w:r w:rsidRPr="0062209C">
        <w:rPr>
          <w:rFonts w:ascii="Times New Roman" w:hAnsi="Times New Roman" w:cs="Times New Roman"/>
          <w:sz w:val="28"/>
          <w:szCs w:val="28"/>
        </w:rPr>
        <w:t xml:space="preserve"> сферы образования. На спектр образовательных услуг учреждения большое влияние оказывает социум. Учреждение расположено на территории </w:t>
      </w:r>
      <w:r w:rsidR="006958E6">
        <w:rPr>
          <w:rFonts w:ascii="Times New Roman" w:hAnsi="Times New Roman" w:cs="Times New Roman"/>
          <w:sz w:val="28"/>
          <w:szCs w:val="28"/>
        </w:rPr>
        <w:t>Роговского</w:t>
      </w:r>
      <w:r w:rsidRPr="0062209C">
        <w:rPr>
          <w:rFonts w:ascii="Times New Roman" w:hAnsi="Times New Roman" w:cs="Times New Roman"/>
          <w:sz w:val="28"/>
          <w:szCs w:val="28"/>
        </w:rPr>
        <w:t xml:space="preserve"> сельского поселения. На территории поселения также расположены Д</w:t>
      </w:r>
      <w:r w:rsidR="006958E6">
        <w:rPr>
          <w:rFonts w:ascii="Times New Roman" w:hAnsi="Times New Roman" w:cs="Times New Roman"/>
          <w:sz w:val="28"/>
          <w:szCs w:val="28"/>
        </w:rPr>
        <w:t>ворец</w:t>
      </w:r>
      <w:r w:rsidRPr="0062209C">
        <w:rPr>
          <w:rFonts w:ascii="Times New Roman" w:hAnsi="Times New Roman" w:cs="Times New Roman"/>
          <w:sz w:val="28"/>
          <w:szCs w:val="28"/>
        </w:rPr>
        <w:t xml:space="preserve">  </w:t>
      </w:r>
      <w:r w:rsidR="006958E6">
        <w:rPr>
          <w:rFonts w:ascii="Times New Roman" w:hAnsi="Times New Roman" w:cs="Times New Roman"/>
          <w:sz w:val="28"/>
          <w:szCs w:val="28"/>
        </w:rPr>
        <w:t>К</w:t>
      </w:r>
      <w:r w:rsidRPr="0062209C">
        <w:rPr>
          <w:rFonts w:ascii="Times New Roman" w:hAnsi="Times New Roman" w:cs="Times New Roman"/>
          <w:sz w:val="28"/>
          <w:szCs w:val="28"/>
        </w:rPr>
        <w:t>ультуры, общеобразовательные школы №</w:t>
      </w:r>
      <w:r w:rsidR="006958E6">
        <w:rPr>
          <w:rFonts w:ascii="Times New Roman" w:hAnsi="Times New Roman" w:cs="Times New Roman"/>
          <w:sz w:val="28"/>
          <w:szCs w:val="28"/>
        </w:rPr>
        <w:t xml:space="preserve"> 15</w:t>
      </w:r>
      <w:r w:rsidRPr="0062209C">
        <w:rPr>
          <w:rFonts w:ascii="Times New Roman" w:hAnsi="Times New Roman" w:cs="Times New Roman"/>
          <w:sz w:val="28"/>
          <w:szCs w:val="28"/>
        </w:rPr>
        <w:t xml:space="preserve">, </w:t>
      </w:r>
      <w:r w:rsidR="006958E6">
        <w:rPr>
          <w:rFonts w:ascii="Times New Roman" w:hAnsi="Times New Roman" w:cs="Times New Roman"/>
          <w:sz w:val="28"/>
          <w:szCs w:val="28"/>
        </w:rPr>
        <w:t>21</w:t>
      </w:r>
      <w:r w:rsidRPr="0062209C">
        <w:rPr>
          <w:rFonts w:ascii="Times New Roman" w:hAnsi="Times New Roman" w:cs="Times New Roman"/>
          <w:sz w:val="28"/>
          <w:szCs w:val="28"/>
        </w:rPr>
        <w:t>,  филиал Детской школы искусств, Детско</w:t>
      </w:r>
      <w:r w:rsidR="006958E6">
        <w:rPr>
          <w:rFonts w:ascii="Times New Roman" w:hAnsi="Times New Roman" w:cs="Times New Roman"/>
          <w:sz w:val="28"/>
          <w:szCs w:val="28"/>
        </w:rPr>
        <w:t xml:space="preserve">-юношеская </w:t>
      </w:r>
      <w:r w:rsidRPr="0062209C">
        <w:rPr>
          <w:rFonts w:ascii="Times New Roman" w:hAnsi="Times New Roman" w:cs="Times New Roman"/>
          <w:sz w:val="28"/>
          <w:szCs w:val="28"/>
        </w:rPr>
        <w:t>спортивн</w:t>
      </w:r>
      <w:r w:rsidR="006958E6">
        <w:rPr>
          <w:rFonts w:ascii="Times New Roman" w:hAnsi="Times New Roman" w:cs="Times New Roman"/>
          <w:sz w:val="28"/>
          <w:szCs w:val="28"/>
        </w:rPr>
        <w:t>ая</w:t>
      </w:r>
      <w:r w:rsidRPr="0062209C">
        <w:rPr>
          <w:rFonts w:ascii="Times New Roman" w:hAnsi="Times New Roman" w:cs="Times New Roman"/>
          <w:sz w:val="28"/>
          <w:szCs w:val="28"/>
        </w:rPr>
        <w:t xml:space="preserve"> школ</w:t>
      </w:r>
      <w:r w:rsidR="006958E6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 xml:space="preserve">, </w:t>
      </w:r>
      <w:r w:rsidR="006958E6">
        <w:rPr>
          <w:rFonts w:ascii="Times New Roman" w:hAnsi="Times New Roman" w:cs="Times New Roman"/>
          <w:sz w:val="28"/>
          <w:szCs w:val="28"/>
        </w:rPr>
        <w:t>3</w:t>
      </w:r>
      <w:r w:rsidRPr="0062209C">
        <w:rPr>
          <w:rFonts w:ascii="Times New Roman" w:hAnsi="Times New Roman" w:cs="Times New Roman"/>
          <w:sz w:val="28"/>
          <w:szCs w:val="28"/>
        </w:rPr>
        <w:t xml:space="preserve"> детских сада.  Задача Центра состоит в том, чтобы, учитывая окружающую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среду, потребности социума, остаться конкурентоспособным учреждением, но при этом создать образовательную систему, способную удовлетворить самые разные потребности в дополнительных образовательных услугах детей из различных слоев населения.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 целью выявления социального заказа были изучены: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1). Требования, предъявляемые учреждению учредителем на предоставление дополнительного образования детям по дополнительным образовательным программам;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2). Потребности обучающихся, их родителей и педагогов учреждения.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Требования, предъявляемые учреждению учредителем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 сфере образовательной деятельности:</w:t>
      </w:r>
    </w:p>
    <w:p w:rsidR="0062209C" w:rsidRPr="0062209C" w:rsidRDefault="0062209C" w:rsidP="0062209C">
      <w:pPr>
        <w:pStyle w:val="a3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укрепление и расширение сети объединений художественно-эстетической, социально-педагогической, спортивно-технической, физкультурно-спортивной, культурологической, туристско-краеведческой направленности;</w:t>
      </w:r>
    </w:p>
    <w:p w:rsidR="0062209C" w:rsidRPr="0062209C" w:rsidRDefault="0062209C" w:rsidP="0062209C">
      <w:pPr>
        <w:pStyle w:val="a3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активное участие обучающихся учреждения в выставках, соревнованиях, конкурсах, фестивалях, акциях и мероприятиях различного уровня.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 сфере организации каникулярного времени:</w:t>
      </w:r>
    </w:p>
    <w:p w:rsidR="0062209C" w:rsidRPr="0062209C" w:rsidRDefault="0062209C" w:rsidP="0062209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организация полноценного отдыха, содержательного досуга, оздоровление детей. </w:t>
      </w:r>
    </w:p>
    <w:p w:rsidR="0062209C" w:rsidRPr="008E49AA" w:rsidRDefault="0062209C" w:rsidP="008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9AA">
        <w:rPr>
          <w:rFonts w:ascii="Times New Roman" w:hAnsi="Times New Roman" w:cs="Times New Roman"/>
          <w:sz w:val="28"/>
          <w:szCs w:val="28"/>
        </w:rPr>
        <w:t xml:space="preserve">           В процессе исследования социального заказа родителей (май 2014</w:t>
      </w:r>
      <w:r w:rsidR="00411DBE" w:rsidRPr="008E49AA">
        <w:rPr>
          <w:rFonts w:ascii="Times New Roman" w:hAnsi="Times New Roman" w:cs="Times New Roman"/>
          <w:sz w:val="28"/>
          <w:szCs w:val="28"/>
        </w:rPr>
        <w:t xml:space="preserve"> </w:t>
      </w:r>
      <w:r w:rsidRPr="008E49AA">
        <w:rPr>
          <w:rFonts w:ascii="Times New Roman" w:hAnsi="Times New Roman" w:cs="Times New Roman"/>
          <w:sz w:val="28"/>
          <w:szCs w:val="28"/>
        </w:rPr>
        <w:t>г.) выявлено, что большинство родителей положительно оценивают деятельность учреждения, обучение и воспитание обучающихся осуществляется на достаточно высоком уровне</w:t>
      </w:r>
      <w:r w:rsidR="008E49AA" w:rsidRPr="008E49AA">
        <w:rPr>
          <w:rFonts w:ascii="Times New Roman" w:hAnsi="Times New Roman" w:cs="Times New Roman"/>
          <w:sz w:val="28"/>
          <w:szCs w:val="28"/>
        </w:rPr>
        <w:t>.</w:t>
      </w:r>
      <w:r w:rsidRPr="008E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Мнение педагогических работников учреждения:</w:t>
      </w:r>
    </w:p>
    <w:p w:rsidR="0062209C" w:rsidRPr="0062209C" w:rsidRDefault="0062209C" w:rsidP="0062209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активное внедрение новых образовательных технологий в учебно-воспитательный процесс;</w:t>
      </w:r>
    </w:p>
    <w:p w:rsidR="0062209C" w:rsidRPr="0062209C" w:rsidRDefault="0062209C" w:rsidP="0062209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участие в инновационной, исследовательской деятельности; </w:t>
      </w:r>
    </w:p>
    <w:p w:rsidR="0062209C" w:rsidRPr="0062209C" w:rsidRDefault="0062209C" w:rsidP="0062209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обновление  форм работы с родителями;</w:t>
      </w:r>
    </w:p>
    <w:p w:rsidR="0062209C" w:rsidRPr="0062209C" w:rsidRDefault="0062209C" w:rsidP="0062209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учреждения за счёт бюджетных и внебюджетных средств.</w:t>
      </w:r>
    </w:p>
    <w:p w:rsidR="0062209C" w:rsidRPr="009B3AF3" w:rsidRDefault="0062209C" w:rsidP="00F47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Потребности указанных социальных групп формируют основу социального заказа в адрес учреждения и влияют на содержание Программы учреждения, которая включает в себя дополнительные образовательные программы педагогов дополнительного образования следующих направленностей: </w:t>
      </w:r>
      <w:r w:rsidRPr="008E49AA">
        <w:rPr>
          <w:rFonts w:ascii="Times New Roman" w:hAnsi="Times New Roman" w:cs="Times New Roman"/>
          <w:sz w:val="28"/>
          <w:szCs w:val="28"/>
        </w:rPr>
        <w:t xml:space="preserve">художественно-эстетической, социально-педагогической, физкультурно-спортивной, </w:t>
      </w:r>
      <w:r w:rsidR="008E49AA" w:rsidRPr="008E49AA">
        <w:rPr>
          <w:rFonts w:ascii="Times New Roman" w:hAnsi="Times New Roman" w:cs="Times New Roman"/>
          <w:sz w:val="28"/>
          <w:szCs w:val="28"/>
        </w:rPr>
        <w:t>туристко-краеведческое</w:t>
      </w:r>
      <w:r w:rsidR="008E49AA">
        <w:rPr>
          <w:rFonts w:ascii="Times New Roman" w:hAnsi="Times New Roman" w:cs="Times New Roman"/>
          <w:sz w:val="28"/>
          <w:szCs w:val="28"/>
        </w:rPr>
        <w:t>.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lastRenderedPageBreak/>
        <w:t>V. Цель. Задачи. Принципы Программы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Pr="0062209C">
        <w:rPr>
          <w:rFonts w:ascii="Times New Roman" w:hAnsi="Times New Roman" w:cs="Times New Roman"/>
          <w:sz w:val="28"/>
          <w:szCs w:val="28"/>
        </w:rPr>
        <w:t xml:space="preserve">Программы - развитие у детей и подростков мотивации к познанию и творчеству.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09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2209C" w:rsidRPr="0062209C" w:rsidRDefault="0062209C" w:rsidP="0062209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создание необходимых оптимальных условий для личностного развития, творчества, укрепления здоровья, профессионального самоопределения обучающихся и их социальной адаптации к жизни в обществе;</w:t>
      </w:r>
    </w:p>
    <w:p w:rsidR="0062209C" w:rsidRPr="0062209C" w:rsidRDefault="0062209C" w:rsidP="0062209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09C">
        <w:rPr>
          <w:rFonts w:ascii="Times New Roman" w:hAnsi="Times New Roman" w:cs="Times New Roman"/>
          <w:sz w:val="28"/>
          <w:szCs w:val="28"/>
        </w:rPr>
        <w:t>формирование общей культуры и человеческих ценностей детей  на основе культурно-исторических особенностей района, региона;</w:t>
      </w:r>
    </w:p>
    <w:p w:rsidR="0062209C" w:rsidRPr="0062209C" w:rsidRDefault="0062209C" w:rsidP="0062209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09C">
        <w:rPr>
          <w:rFonts w:ascii="Times New Roman" w:hAnsi="Times New Roman" w:cs="Times New Roman"/>
          <w:sz w:val="28"/>
          <w:szCs w:val="28"/>
        </w:rPr>
        <w:t>содействие семье, школе и обществу в осуществлении воспитания детей и подростков;</w:t>
      </w:r>
    </w:p>
    <w:p w:rsidR="0062209C" w:rsidRPr="0062209C" w:rsidRDefault="0062209C" w:rsidP="0062209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формирование устойчивой мотивации личности ребенка к всестороннему удовлетворению образовательных потребностей, сохранению здоровья; </w:t>
      </w:r>
    </w:p>
    <w:p w:rsidR="0062209C" w:rsidRPr="0062209C" w:rsidRDefault="0062209C" w:rsidP="0062209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обеспечение планируемых результатов по достижению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компетенций и компетентностей путём реализации дополнительных образовательных программ и услуг в интересах личности, общества и государства;</w:t>
      </w:r>
    </w:p>
    <w:p w:rsidR="0062209C" w:rsidRPr="0062209C" w:rsidRDefault="0062209C" w:rsidP="0062209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участие в выставках, смотрах, конкурсах, фестивалях, организационно-массовых мероприятиях, их организация и проведение;</w:t>
      </w:r>
    </w:p>
    <w:p w:rsidR="0062209C" w:rsidRPr="0062209C" w:rsidRDefault="0062209C" w:rsidP="0062209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организация содержательного досуга и отдыха (в период каникул) детей  и подростков в течение календарного года;</w:t>
      </w:r>
    </w:p>
    <w:p w:rsidR="0062209C" w:rsidRPr="0062209C" w:rsidRDefault="0062209C" w:rsidP="0062209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совершенствование научно-методической работы учреждения, направленной на модернизацию образовательного процесса, форм и методов образовательной деятельности.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Принципы, положенные в основу построения Программы: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реалистичность – Программа определяет  достижимые цель и задачи, основываясь  на анализе существующих условий, с учётом их развития,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контролируемость – Программа определяет конечные и промежуточные результаты и способы их проверки,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регулируемость - Программа позволяет своевременно обнаруживать отклонения от предусмотренного программой состояния и вносить необходимые коррективы для достижения поставленных цели и задач.</w:t>
      </w:r>
    </w:p>
    <w:p w:rsidR="0062209C" w:rsidRPr="0062209C" w:rsidRDefault="0062209C" w:rsidP="006220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Дидактические принципы: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>принцип научности  – Программа основана на научных знаниях, способствующих более глубокому пониманию закономерностей окружающего мира,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09C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(математика, филология, естествознание, психологическая культура, обществознание, технология, социальная практика, искусство, физическая культура),</w:t>
      </w:r>
      <w:proofErr w:type="gramEnd"/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принцип системности  - в последовательном  расположении материала в соответствии с возрастными возможностями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,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задач,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развития.</w:t>
      </w:r>
    </w:p>
    <w:p w:rsidR="0062209C" w:rsidRPr="0062209C" w:rsidRDefault="0062209C" w:rsidP="0062209C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VI. Основа реализации Программы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902A86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6E5"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 w:rsidRPr="00902A86">
        <w:rPr>
          <w:rFonts w:ascii="Times New Roman" w:hAnsi="Times New Roman" w:cs="Times New Roman"/>
          <w:sz w:val="28"/>
          <w:szCs w:val="28"/>
        </w:rPr>
        <w:t>В основе реализ</w:t>
      </w:r>
      <w:r w:rsidR="00476B9B" w:rsidRPr="00902A86">
        <w:rPr>
          <w:rFonts w:ascii="Times New Roman" w:hAnsi="Times New Roman" w:cs="Times New Roman"/>
          <w:sz w:val="28"/>
          <w:szCs w:val="28"/>
        </w:rPr>
        <w:t>ации Программы лежит системно-</w:t>
      </w:r>
      <w:r w:rsidRPr="00902A86">
        <w:rPr>
          <w:rFonts w:ascii="Times New Roman" w:hAnsi="Times New Roman" w:cs="Times New Roman"/>
          <w:sz w:val="28"/>
          <w:szCs w:val="28"/>
        </w:rPr>
        <w:t>деятельностный подход, который предполагает: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6">
        <w:rPr>
          <w:rFonts w:ascii="Times New Roman" w:hAnsi="Times New Roman" w:cs="Times New Roman"/>
          <w:sz w:val="28"/>
          <w:szCs w:val="28"/>
        </w:rPr>
        <w:t>ориентацию</w:t>
      </w:r>
      <w:r w:rsidRPr="0062209C">
        <w:rPr>
          <w:rFonts w:ascii="Times New Roman" w:hAnsi="Times New Roman" w:cs="Times New Roman"/>
          <w:sz w:val="28"/>
          <w:szCs w:val="28"/>
        </w:rPr>
        <w:t xml:space="preserve"> на достижение цели и основного результата образования — познания и освоения мира личности обучающегося, его активной учебно-познавательной деятельности, развитие обучающихся на основе освоения ими универсальных учебных действий, формирование его готовности к саморазвитию и непрерывному образованию;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формирование соответствующей целям социальной среды развития обучающихся в системе дополнительного образования, разработка содержания и применение педагогических технологий, определяющих пути и способы достижения желаемого результата личностного и познавательного развития обучающихся;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учёт индивидуальных возрастных, психологических и физиологических особенностей обучающихся, роли, значения видов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2209C" w:rsidRPr="0062209C" w:rsidRDefault="0062209C" w:rsidP="0062209C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 с ограниченными возможностями здоровья.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VII. Особенности возрастных групп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154AC8" w:rsidP="00154AC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2209C" w:rsidRPr="0062209C">
        <w:rPr>
          <w:rFonts w:ascii="Times New Roman" w:hAnsi="Times New Roman" w:cs="Times New Roman"/>
          <w:sz w:val="28"/>
          <w:szCs w:val="28"/>
        </w:rPr>
        <w:t>МБОУ ДОД ЦД</w:t>
      </w:r>
      <w:r w:rsidR="00902A86">
        <w:rPr>
          <w:rFonts w:ascii="Times New Roman" w:hAnsi="Times New Roman" w:cs="Times New Roman"/>
          <w:sz w:val="28"/>
          <w:szCs w:val="28"/>
        </w:rPr>
        <w:t>Т ст. Роговской</w:t>
      </w:r>
      <w:r w:rsidR="0062209C" w:rsidRPr="0062209C">
        <w:rPr>
          <w:rFonts w:ascii="Times New Roman" w:hAnsi="Times New Roman" w:cs="Times New Roman"/>
          <w:sz w:val="28"/>
          <w:szCs w:val="28"/>
        </w:rPr>
        <w:t xml:space="preserve"> формируется с учётом психологических особенностей развития детей  </w:t>
      </w:r>
      <w:r w:rsidR="0062209C" w:rsidRPr="001952C2">
        <w:rPr>
          <w:rFonts w:ascii="Times New Roman" w:hAnsi="Times New Roman" w:cs="Times New Roman"/>
          <w:sz w:val="28"/>
          <w:szCs w:val="28"/>
        </w:rPr>
        <w:t>от 4 до 18 лет.</w:t>
      </w:r>
      <w:r w:rsidR="0062209C" w:rsidRPr="006220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 xml:space="preserve">                              1. Дошкольники.</w:t>
      </w:r>
    </w:p>
    <w:p w:rsidR="0062209C" w:rsidRPr="0062209C" w:rsidRDefault="0062209C" w:rsidP="006220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Дошкольники 6 лет: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проявляется всё больший интерес к взаимоотношениям людей, сверстники всё более значимы;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проявляется стремление воздействовать на себя самого, свою память, внимание, восприятие, чтобы овладеть и управлять ими;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психические процессы становятся более произвольными, что имеет решающее значение и для успешности последующего школьного обучения;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появляются устойчивые чувства и отношения;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возрастают интеллектуальные возможности;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утрачивается  детская  непосредственность;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возникает осмысленная ориентировка в собственных переживаниях (обобщение переживаний);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возникает желание выполнять социально-значимую и социально-оцениваемую  деятельность;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формируется мотивационная, интеллектуальная, социально-психологическая и эмоционально-личностная готовность к школе.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В дошкольном возрасте ведущий вид деятельности – игра.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62209C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62209C">
        <w:rPr>
          <w:rFonts w:ascii="Times New Roman" w:hAnsi="Times New Roman" w:cs="Times New Roman"/>
          <w:b/>
          <w:sz w:val="28"/>
          <w:szCs w:val="28"/>
        </w:rPr>
        <w:t xml:space="preserve"> школьного возраста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209C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proofErr w:type="gramEnd"/>
      <w:r w:rsidRPr="0062209C">
        <w:rPr>
          <w:rFonts w:ascii="Times New Roman" w:hAnsi="Times New Roman" w:cs="Times New Roman"/>
          <w:sz w:val="28"/>
          <w:szCs w:val="28"/>
          <w:u w:val="single"/>
        </w:rPr>
        <w:t xml:space="preserve"> 7-9 лет: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формируются интеллектуальная рефлексия, произвольность, внутренний план действия;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 рамках овладения учебной деятельностью перестраиваются все психические процессы;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возникает напряжение всех систем организма и как следствие – тревожность, смена настроения, снижение физической и умственной работоспособности;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способствует развитию познавательной сферы;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внимание, память, воображение, восприятие, приобретают характер большей произвольности, ребёнок осваивает способы самостоятельного управления ими, чему помогает прогресс в речевом развитии;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развиваются мыслительные процессы  (анализ, сравнение, классификация), становящиеся предпосылкой будущего формирования  формально-логического мышления.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В младшем школьном  возрасте ведущий вид деятельности – учебная деятельность.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209C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proofErr w:type="gramEnd"/>
      <w:r w:rsidRPr="0062209C">
        <w:rPr>
          <w:rFonts w:ascii="Times New Roman" w:hAnsi="Times New Roman" w:cs="Times New Roman"/>
          <w:sz w:val="28"/>
          <w:szCs w:val="28"/>
          <w:u w:val="single"/>
        </w:rPr>
        <w:t xml:space="preserve"> 10 – 12 лет: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начинается переход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 е. чувства взрослости;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возникает внутренняя переориентация подростка с правил и ограничений, связанных с моралью послушания, на нормы поведения взрослых;</w:t>
      </w:r>
    </w:p>
    <w:p w:rsidR="0062209C" w:rsidRPr="0062209C" w:rsidRDefault="0062209C" w:rsidP="0062209C">
      <w:pPr>
        <w:pStyle w:val="a3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развивается «общая» креативность.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209C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proofErr w:type="gramEnd"/>
      <w:r w:rsidRPr="0062209C">
        <w:rPr>
          <w:rFonts w:ascii="Times New Roman" w:hAnsi="Times New Roman" w:cs="Times New Roman"/>
          <w:sz w:val="28"/>
          <w:szCs w:val="28"/>
          <w:u w:val="single"/>
        </w:rPr>
        <w:t xml:space="preserve"> 13  - 15 лет: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происходит бурный, скачкообразный характер развития: быстрые многочисленные качественные изменения прежних особенностей, интересов и отношений ребёнка, появление у подростка значительных субъективных трудностей и переживаний;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возникает стремление подростка к общению и совместной деятельности со сверстниками;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появляется особая чувствительность к морально-этическому «кодексу товарищества», в котором заданы важнейшие нормы социального поведения взрослого мира;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происходит процесс перехода от детства к взрослости, отражающийся в его характеристике как «переходного», «трудного» или «критического»;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возникает обострённая, в связи с возникновением чувства взрослости, восприимчивость к усвоению норм, ценностей и способов поведения, которые существуют в мире взрослых и в их отношениях, порождающая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появляются сложные поведенческие проявления, вызванные противоречием между потребностью в признании их взрослыми со стороны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В подростковом возрасте ведущие позиции занимают общественно-полезная деятельность и общение со сверстниками.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209C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proofErr w:type="gramEnd"/>
      <w:r w:rsidR="00195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  <w:u w:val="single"/>
        </w:rPr>
        <w:t>15 -18 лет: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09C">
        <w:rPr>
          <w:rFonts w:ascii="Times New Roman" w:hAnsi="Times New Roman" w:cs="Times New Roman"/>
          <w:sz w:val="28"/>
          <w:szCs w:val="28"/>
        </w:rPr>
        <w:t>определяется внутренняя позиция и свое место в жизни;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формируется мировоззрение, моральное сознание и самосознание;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09C">
        <w:rPr>
          <w:rFonts w:ascii="Times New Roman" w:hAnsi="Times New Roman" w:cs="Times New Roman"/>
          <w:sz w:val="28"/>
          <w:szCs w:val="28"/>
        </w:rPr>
        <w:t>развивается теоретическое мышление, тяга к абстрагированию, обобщению, поиску закономерностей и принципов;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увеличивается степень индивидуализации в интересах и способностях;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формируется индивидуальный стиль умственной деятельности;</w:t>
      </w:r>
    </w:p>
    <w:p w:rsidR="0062209C" w:rsidRPr="0062209C" w:rsidRDefault="0062209C" w:rsidP="0062209C">
      <w:pPr>
        <w:pStyle w:val="a3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формируется «специализированная» креативность: способность к творчеству в определённой сфере деятельности.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Ведущий вид деятельности –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учебно-профессиональная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VIII. Формы организации образовательного процесса.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Формы, методы, образовательные технологии.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Программа может быть реализована  при следующем методическом обеспечении: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1) использование эффективных методов, приёмов и форм обучения;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2) применение  современных образовательных технологий;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3)</w:t>
      </w:r>
      <w:r w:rsid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</w:rPr>
        <w:t>обеспечение образовательного процесса дидактическими пособиями и специальной литературой.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Реализация Программы предполагает следующие формы организации образовательного процесса:</w:t>
      </w:r>
    </w:p>
    <w:p w:rsidR="0062209C" w:rsidRPr="0062209C" w:rsidRDefault="0062209C" w:rsidP="0062209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фронтальные занятия;</w:t>
      </w:r>
    </w:p>
    <w:p w:rsidR="0062209C" w:rsidRPr="0062209C" w:rsidRDefault="0062209C" w:rsidP="0062209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групповые занятия;</w:t>
      </w:r>
    </w:p>
    <w:p w:rsidR="0062209C" w:rsidRPr="0062209C" w:rsidRDefault="0062209C" w:rsidP="0062209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индивидуальные занятия.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Используются традиционные (лекция, учебная игра, экскурсия  и др.) и нетрадиционные (конкурсы, турниры, викторины, занятия-соревнования; презентация предмета, явления, события, факта) формы занятий, различные методы обучения.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Целесообразность и выбор применения того или иного  метода зависит от цели и образовательных задач занятия, его содержания, уровня подготовки обучающихся к восприятию той или иной темы, их возрастных особенностей, возможностей материально-технической базы, профессионализма педагога.</w:t>
      </w:r>
    </w:p>
    <w:p w:rsidR="0062209C" w:rsidRPr="0062209C" w:rsidRDefault="0062209C" w:rsidP="00B37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            В образовательном процессе учреждения наряду с традиционным обучением с целью активизации  образовательного процесса, повышения его эффективности, развития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, используются следующие образовательные технологии: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1. Игровые технологии.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Игровая технология используется в следующих случаях: </w:t>
      </w:r>
    </w:p>
    <w:p w:rsidR="0062209C" w:rsidRPr="0062209C" w:rsidRDefault="0062209C" w:rsidP="0062209C">
      <w:pPr>
        <w:pStyle w:val="a3"/>
        <w:numPr>
          <w:ilvl w:val="0"/>
          <w:numId w:val="3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 качестве самостоятельных технологий для освоения понятия, темы и даже раздела учебного предмета;</w:t>
      </w:r>
    </w:p>
    <w:p w:rsidR="0062209C" w:rsidRPr="0062209C" w:rsidRDefault="0062209C" w:rsidP="0062209C">
      <w:pPr>
        <w:pStyle w:val="a3"/>
        <w:numPr>
          <w:ilvl w:val="0"/>
          <w:numId w:val="3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как элементы (иногда весьма существенные) более обширной технологии;</w:t>
      </w:r>
    </w:p>
    <w:p w:rsidR="0062209C" w:rsidRPr="0062209C" w:rsidRDefault="0062209C" w:rsidP="0062209C">
      <w:pPr>
        <w:pStyle w:val="a3"/>
        <w:numPr>
          <w:ilvl w:val="0"/>
          <w:numId w:val="3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 качестве технологии занятия или его фрагмента (введения, объяснения, закрепления, упражнения, контроля).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Деятельность обучающихся  построена на творческом использовании игры и игровых действий в учебно-воспитательном процессе.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Реализация игровых приёмов и ситуаций на занятии происходит по таким основным направлениям: </w:t>
      </w:r>
    </w:p>
    <w:p w:rsidR="0062209C" w:rsidRPr="0062209C" w:rsidRDefault="0062209C" w:rsidP="0062209C">
      <w:pPr>
        <w:pStyle w:val="a3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дидактическая цель ставится перед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в форме игровой задачи;</w:t>
      </w:r>
    </w:p>
    <w:p w:rsidR="0062209C" w:rsidRPr="0062209C" w:rsidRDefault="0062209C" w:rsidP="0062209C">
      <w:pPr>
        <w:pStyle w:val="a3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учебная деятельность подчиняется правилам игры;</w:t>
      </w:r>
    </w:p>
    <w:p w:rsidR="0062209C" w:rsidRPr="0062209C" w:rsidRDefault="0062209C" w:rsidP="0062209C">
      <w:pPr>
        <w:pStyle w:val="a3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09C">
        <w:rPr>
          <w:rFonts w:ascii="Times New Roman" w:hAnsi="Times New Roman" w:cs="Times New Roman"/>
          <w:sz w:val="28"/>
          <w:szCs w:val="28"/>
        </w:rPr>
        <w:t>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62209C" w:rsidRPr="0062209C" w:rsidRDefault="0062209C" w:rsidP="0062209C">
      <w:pPr>
        <w:pStyle w:val="a3"/>
        <w:numPr>
          <w:ilvl w:val="0"/>
          <w:numId w:val="37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2. Технологии  личностно-ориентированного обучения.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Обучение организуется на разных уровнях с учётом индивидуальных и возрастных особенностей обучающихся, специфики содержания на основе активности, самостоятельности, общения детей. Личностно-ориентированное обучение понимается, как обучение, выявляющее особенности ученика – субъекта, признающее самобытность и самоценность субъектного опыта ребенка и выстраивающее педагогические воздействия на основе его опыта.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Реализация личностно-ориентированного обучения требует разработки такого содержания образования, куда включаются не только научные знания, но и метазнания, т.е. приемы и методы познания. Важным является разработка специальных форм взаимодействия участников образовательного процесса (обучающихся, педагогов, родителей).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Необходимы также особые процедуры отслеживания характера и направленности развития обучающегося; создание благоприятных условий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его индивидуальности; изменение сложившихся в нашей культуре представлений о норме психического развития ребенка (сравнение не по горизонтали, а по вертикали, т.е. определение динамики развития ребенка в сравнении с самим собой, а не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другим).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3. Совместная деятельность.</w:t>
      </w:r>
    </w:p>
    <w:p w:rsidR="0062209C" w:rsidRPr="0062209C" w:rsidRDefault="0062209C" w:rsidP="004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Предполагается организация совместных действий, коммуникация, общение, взаимопомощь. Особенности совместной деятельности – деление детей на подгруппы для выполнения конкретных заданий. Задания выполняются таким образом, чтобы был виден вклад каждого ребенка. Состав группы может меняться в зависимости от цели деятельности. Основные принципы совместной деятельности</w:t>
      </w:r>
      <w:r w:rsidR="0044132E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</w:rPr>
        <w:t xml:space="preserve">– самостоятельность и коллективизм. 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Совместная деятельность предполагает:</w:t>
      </w:r>
    </w:p>
    <w:p w:rsidR="0062209C" w:rsidRPr="0062209C" w:rsidRDefault="0062209C" w:rsidP="0062209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взаимное обогащение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в группе;</w:t>
      </w:r>
    </w:p>
    <w:p w:rsidR="0062209C" w:rsidRPr="0062209C" w:rsidRDefault="0062209C" w:rsidP="0062209C">
      <w:pPr>
        <w:pStyle w:val="a3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организацию совместных действий, ведущую к активизации учебно-познавательных процессов;</w:t>
      </w:r>
    </w:p>
    <w:p w:rsidR="0062209C" w:rsidRPr="0062209C" w:rsidRDefault="0062209C" w:rsidP="0062209C">
      <w:pPr>
        <w:pStyle w:val="a3"/>
        <w:numPr>
          <w:ilvl w:val="0"/>
          <w:numId w:val="3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распределение начальных действий и операций (задается системой заданий, обуславливающихся особенностями изучаемого объекта);</w:t>
      </w:r>
    </w:p>
    <w:p w:rsidR="0062209C" w:rsidRPr="0062209C" w:rsidRDefault="0062209C" w:rsidP="0062209C">
      <w:pPr>
        <w:pStyle w:val="a3"/>
        <w:numPr>
          <w:ilvl w:val="0"/>
          <w:numId w:val="3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коммуникацию, общение, без которых невозможны распределение, обмен и взаимопонимание, благодаря которым планируются адекватные учебной задаче условия деятельности и выбор соответствующих способов действия;</w:t>
      </w:r>
    </w:p>
    <w:p w:rsidR="0062209C" w:rsidRPr="0062209C" w:rsidRDefault="0062209C" w:rsidP="0062209C">
      <w:pPr>
        <w:pStyle w:val="a3"/>
        <w:numPr>
          <w:ilvl w:val="0"/>
          <w:numId w:val="3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обмен способами действия - задается необходимостью построения различных способов для получения совокупного продукта деятельности – решения проблемы;</w:t>
      </w:r>
    </w:p>
    <w:p w:rsidR="0062209C" w:rsidRPr="0062209C" w:rsidRDefault="0062209C" w:rsidP="0062209C">
      <w:pPr>
        <w:pStyle w:val="a3"/>
        <w:numPr>
          <w:ilvl w:val="0"/>
          <w:numId w:val="3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взаимопонимание – диктуется характером включения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в совместную деятельность;</w:t>
      </w:r>
    </w:p>
    <w:p w:rsidR="0062209C" w:rsidRPr="0062209C" w:rsidRDefault="0062209C" w:rsidP="0062209C">
      <w:pPr>
        <w:pStyle w:val="a3"/>
        <w:numPr>
          <w:ilvl w:val="0"/>
          <w:numId w:val="3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рефлексию, через которую устанавливается отношение участника к собственному действию и обеспечивается адекватная коррекция этого действия.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Способ организации деятельности детей является особым фактором совместной деятельности, которая оказывает мощное стимулирующее действие на развитие ребенка.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4.Технология проектной деятельности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Учебный проект с точки зрения обучающегося — это возможность максимального раскрытия своего творческого потенциала. Учебный проект с точки зрения педагога — это интегративное дидактическое средство развития, обучения и воспитания, которое позволяет вырабатывать и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специфические умения и навыки проектирования у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, а именно учить: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проблематизации (формулированию ведущей проблемы и постановке задач, вытекающих из этой проблемы);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поиску и отбору актуальной и необходимой информации и усвоению необходимого знания;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самоанализу и рефлексии (результативности и успешности решения проблемы проекта);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представлению результатов своей деятельности и хода работы;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презентации в различных формах, с использованием  специально подготовленного продукта проектирования (макета, плаката, компьютерной презентации, чертежей, моделей, театрализации, видео, аудио и сценических представлений и др.);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практическому применению полученных знаний в различных, в том числе и нетиповых, ситуациях;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выбору, освоению и использованию подходящей технологии и изготовления продукта проектирования.</w:t>
      </w:r>
    </w:p>
    <w:p w:rsidR="0062209C" w:rsidRPr="0062209C" w:rsidRDefault="0062209C" w:rsidP="000F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Внедрение проектной технологии в практику ведет к изменению позиции педагога. Из носителя готовых знаний он превращается в организатора познавательной, исследовательской деятельности обучающихся. Изменяется и психологический климат в группе детей, так как педагогу приходится переориентировать свою учебно-воспитательную работу и работу обучающихся на разнообразные виды самостоятельной их деятельности, на приоритет деятельности исследовательского, поискового, творческого характера.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5. Технология проблемного обучения</w:t>
      </w:r>
    </w:p>
    <w:p w:rsidR="0062209C" w:rsidRPr="0062209C" w:rsidRDefault="001952C2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09C" w:rsidRPr="0062209C">
        <w:rPr>
          <w:rFonts w:ascii="Times New Roman" w:hAnsi="Times New Roman" w:cs="Times New Roman"/>
          <w:sz w:val="28"/>
          <w:szCs w:val="28"/>
        </w:rPr>
        <w:t>Проблемное  преподавание  -  деятельность педагога по  созданию  системы проблемных ситуаций:  изложение  учебного  материала  с  его  объяснением  и управление деятельностью обучающихся, направленной  на  усвоение  новых  знаний, как традиционным путем, так и путем  самостоятельной  постановки  учебных проблем и их решения.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Проблемное обучение - это учебно-познавательная  деятельность обучающихся по усвоению знаний и способов деятельности путем восприятия объяснения  педагога   в  условиях  проблемной  ситуации,  самостоятельного  анализа  проблемных ситуаций,  формулировки  проблем  и  их  решение и отсутствием у обучающихся  знаний для теоретического обоснования.</w:t>
      </w:r>
    </w:p>
    <w:p w:rsidR="0062209C" w:rsidRPr="0062209C" w:rsidRDefault="008D592F" w:rsidP="008D5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2209C" w:rsidRPr="0062209C">
        <w:rPr>
          <w:rFonts w:ascii="Times New Roman" w:hAnsi="Times New Roman" w:cs="Times New Roman"/>
          <w:sz w:val="28"/>
          <w:szCs w:val="28"/>
        </w:rPr>
        <w:t>Можно  говорить  о   шести  дидактических  способах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09C" w:rsidRPr="0062209C">
        <w:rPr>
          <w:rFonts w:ascii="Times New Roman" w:hAnsi="Times New Roman" w:cs="Times New Roman"/>
          <w:sz w:val="28"/>
          <w:szCs w:val="28"/>
        </w:rPr>
        <w:t>процесса проблемного обучения, представляющих  собой три вида изложения учебного материала педагогом и  три  вида  организации  им самостоятельной учебной деятельности обучающихся: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1) монологическом;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2) рассуждающем;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3) диалогическом;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4) эвристическом;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5) исследовательском;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6) методе программированных заданий.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При монологическом методе педагог сам объясняет сущность  новых  понятий, фактов, дает обучающимся готовые выводы  науки,  но  это  делается  в  условиях проблемной ситуации -  форма изложения: рассказ, лекция.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При применении методов рассуждающего изложения могут использоваться варианты: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создав  проблемную  ситуацию,   педагог   анализирует фактический материал, делает выводы и обобщения;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педагог излагает тему путем поиска  и  открытия ученого; создает  искусственную  логику  научного  поиска путем построения суждений и умозаключений на основе  логики  познавательного процесса. Формы преподавания – беседа, лекция;</w:t>
      </w:r>
    </w:p>
    <w:p w:rsidR="0062209C" w:rsidRPr="0062209C" w:rsidRDefault="008D592F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62209C" w:rsidRPr="0062209C">
        <w:rPr>
          <w:rFonts w:ascii="Times New Roman" w:hAnsi="Times New Roman" w:cs="Times New Roman"/>
          <w:sz w:val="28"/>
          <w:szCs w:val="28"/>
        </w:rPr>
        <w:t xml:space="preserve">етод диалогического изложения  представляет диалог педагога с коллективом обучающихся.  Педагог в  созданной им проблемной ситуации сам  ставит  проблему  и  решает  её,  но  с  помощью обучающихся, то есть они активно участвуют  в  постановке  проблемы  выдвижения предположений,  и  доказательства  гипотез.  Деятельности  ребят присуще сочетание репродуктивного и  частично-поискового  методов  обучения. 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Формы преподавания - поисковая беседа, рассказ.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Суть эвристического метода заключается в том, что открытие нового закона, правила и тому подобного  совершается не педагогом,  при  участии 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,  а самими обучающимися под руководством и с  помощью  педагога.  Форма  реализации этого метода - сочетание эвристической беседы с  решением  проблемных задач и заданий.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Метод исследовательских заданий организуется педагогом путем постановки перед 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 теоретических  и практических   исследовательских    заданий,    имеющих   высокий    уровень проблемности.  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  совершает   логические   операции   самостоятельно, раскрывая сущность нового  понятия  и  нового  способа  действия. </w:t>
      </w:r>
    </w:p>
    <w:p w:rsidR="0062209C" w:rsidRPr="0062209C" w:rsidRDefault="000A09B0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2209C" w:rsidRPr="0062209C">
        <w:rPr>
          <w:rFonts w:ascii="Times New Roman" w:hAnsi="Times New Roman" w:cs="Times New Roman"/>
          <w:sz w:val="28"/>
          <w:szCs w:val="28"/>
        </w:rPr>
        <w:t>По  форме организации исследовательские работы могут  быть  разнообразны:  ученический эксперимент, экскурсия  и  сбор  фактов,  беседы  с  населением,  подготовка доклада, конструирование и моделирование.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При методе программированных заданий 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с помощью дидактических средств, подготовленных особым образом,  может приобретать новые знания и осваивать новые действия.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Технология проблемного обучения предполагает систему учебных занятий с основной целью – создать условия, при которых обучающийся открывает новые знания, овладевает новыми способами поиска информации, развивает проблемное мышление, которое способствует тому, что он не «пасует» перед проблемами, трудностями, а стремится их разрешить. Тем  самым, войдя в жизнь, ребенок будет более защищен от стрессов.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6. Информационные технологии.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 В образовательном процессе применяются базовые информационные технологии: технологии работы в текстовых редакторах; графические; технологии числовых расчетов, технологии хранения, поиска и сортировки данных, сетевые информационные технологии, технологии мультимедиа.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За последние годы компьютеры и основанные на них информационные технологии существенно изменились. Достаточно динамичные и существенные преобразования в элементной базе компьютеров привели не только к более широкому их использованию в образовательном процессе, но и к повышению надежности, точности и быстродействия их работы, расширению их функций от собственно вычислительных к все более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, логическим, эвристическим, а в определенной мере творческим. Не использовать эти технические, информационно-коммуникативные возможности в образовательных целях было бы недопустимым просчетом. И не только в плане создания систем телекоммуникационного образовательно-педагогического обобщения и дистанционного обучения, но и в плане высших, пока еще прогностических, но уже достаточно ощутимых функций и задач образования — культурообразования, обеспечения образовательной поддержки процессу духовной конвергенции и интеграции социумов, ментальной совместимости людей и человеческих сообществ.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2C2">
        <w:rPr>
          <w:rFonts w:ascii="Times New Roman" w:hAnsi="Times New Roman" w:cs="Times New Roman"/>
          <w:sz w:val="28"/>
          <w:szCs w:val="28"/>
        </w:rPr>
        <w:t xml:space="preserve">              Использование компьютеров</w:t>
      </w:r>
      <w:r w:rsidRPr="0062209C">
        <w:rPr>
          <w:rFonts w:ascii="Times New Roman" w:hAnsi="Times New Roman" w:cs="Times New Roman"/>
          <w:sz w:val="28"/>
          <w:szCs w:val="28"/>
        </w:rPr>
        <w:t xml:space="preserve"> эффективно на всех стадиях педагогического процесса: 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на этапе предъявления учебной информации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на этапе усвоения учебного материала в процессе интерактивного взаимодействия с компьютером;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на этапе повторения и закрепления усвоенных знаний (навыков, умений); 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на этапе промежуточного и итогового контроля и самоконтроля достигнутых результатов обучения; 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на этапе коррекции и самого процесса обучения, и его результатов путем совершенствования дозировки учебного материала, его классификации, систематизации.</w:t>
      </w:r>
    </w:p>
    <w:p w:rsidR="0062209C" w:rsidRPr="0062209C" w:rsidRDefault="001952C2" w:rsidP="00622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Здоровьесберегающи</w:t>
      </w:r>
      <w:r w:rsidR="0062209C" w:rsidRPr="0062209C">
        <w:rPr>
          <w:rFonts w:ascii="Times New Roman" w:hAnsi="Times New Roman" w:cs="Times New Roman"/>
          <w:sz w:val="28"/>
          <w:szCs w:val="28"/>
        </w:rPr>
        <w:t>е технологии.</w:t>
      </w:r>
    </w:p>
    <w:p w:rsidR="0062209C" w:rsidRPr="0062209C" w:rsidRDefault="001D7A4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09C" w:rsidRPr="0062209C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 – совокупность всех используемых в образовательном процессе приемов, методов, не только оберегающих здоровье обучающихся и педагогов от неблагоприятного воздействия факторов образовательной сферы, но и способствующих воспитанию культуры здоровья, его сохранению и укреплению; формирование представления о здоровье как ценности, мотивация на ведение здорового образа жизни.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Использование здоровьесберегающих технологий предполагает соблюдение воздушно - теплового режима, использование физкультминуток, смену деятельности на занятии, благоприятный микроклимат, создание ситуации успеха, привитие навыков здорового образа жизни. 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IX. Направления воспитания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Воспитание - целенаправленное педагогически организованное взаимодействие детей и взрослых, направленное на развитие личности, ее духовно-нравственное становление, жизненное самоопределение. Воспитание наравне с обучением является составляющей целостного педагогического процесса.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Воспитательный потенциал Программы – в целенаправленном  отборе учебных пособий и дидактических материалов, предоставляемой детям информации в процессе обучения, направленный не только на усвоение детьми программного минимума знаний, но и на их духовно-нравственное становление, осознание и принятие общечеловеческих ценностей.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 Воспитательный аспект Программы направлен на формирование у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: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гражданственности, патриотизма, уважения к правам и свободам человека;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>представлений о нравственности и опыта взаимодействия со сверстниками и взрослыми в соответствии с общепринятыми нравственными нормами, приобщения к системе культурных ценностей; трудолюбия, готовности к осознанному выбору будущей профессии, стремления к профессионализму конкурентоспособности;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экологической культуры, предполагающей ценностное отношение к природе, людям, собственному здоровью;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 проектирования собственной деятельности;</w:t>
      </w:r>
    </w:p>
    <w:p w:rsidR="0062209C" w:rsidRPr="0062209C" w:rsidRDefault="0062209C" w:rsidP="0062209C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физической культуры, навыков здорового образа жизни.</w:t>
      </w:r>
    </w:p>
    <w:p w:rsidR="0062209C" w:rsidRPr="0062209C" w:rsidRDefault="0062209C" w:rsidP="003E2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Основные принципы воспитательного аспекта Программы: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1. Связь воспитания с жизнью.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2. Воспитание в разнообразной деятельности.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3. Воспитание личности в коллективе.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4. Стимулирование активности формируемой личности, детской самодеятельности (самостоятельной деятельности) в сочетании с педагогическим руководством.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5. Учет возрастных и индивидуальных особенностей детей.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6. Гуманное отношение к ребенку.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7. Уважение к личности ребенка в сочетании с разумной требовательностью к нему.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8. Опора на «положительное» в ребенке.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9. Принцип системности, оптимального отбора содержания, методов, форм, приемов воспитания подчиненных педагогическим целям.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Воспитательная работа строится с учетом личностного, деятельностного, отношенческого и комплексного подходов.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Личностный подход в принятии своеобразия ребёнка, уважении отличительности одного ребенка от другого. Деятельность – это активная форма проявления отношения. Деятельность личности это всегда САМО-деятельность, степень которой зависит от возраста и от уровня воспитанности ребёнка.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           Воспитание – это организация деятельности обучающихся как активной формы проявления их отношений к миру. Чем шире деятельность, тем богаче воспитательные влияния. Ребенок становится личностью по мере формирования его социальных отношений к людям, обществу, труду, прекрасному, природе, науке и т.д. Сам же процесс формирования этих отношений совершается не только как их присвоение, но и как некоторого рода творчество самого ребенка в каждой отдельной ситуации. Заимствуя из среды, в которой он живет, общественные отношения, человек их продолжает и развивает.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Результат воспитания оценивается с позиции отношения детей к основным ценностям общества: людям, Родине, идеалам, труду, учебе, природе и т.д.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Комплексный подход предполагает изучение личности, направлен на то, чтобы способствовать формированию целостной личности с учетом уровня ее физического, психического, социального развития, а не отдельные стороны ее проявления.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 xml:space="preserve">Комплексные формы работы, включающие  ребенка в разнообразную деятельность, соответствующую их возрастным и индивидуальным особенностям, (трудовую, нравственную, эстетическую, творческую, познавательную) –  празднование памятных дат, тематические недели, различные конкурсы, выставки, соревнования, спортивные праздники,  походы, посиделки,  дни на природе (вместе с родителями) чаепития,  и др. - учитывают целостность личности, воздействуют на все ее сферы: интеллектуальную, эмоциональную, поведенческую. </w:t>
      </w:r>
      <w:proofErr w:type="gramEnd"/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X. Особенности образовательного процесса</w:t>
      </w:r>
    </w:p>
    <w:p w:rsidR="0062209C" w:rsidRPr="0062209C" w:rsidRDefault="0062209C" w:rsidP="0062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A2">
        <w:rPr>
          <w:rFonts w:ascii="Times New Roman" w:hAnsi="Times New Roman" w:cs="Times New Roman"/>
          <w:sz w:val="28"/>
          <w:szCs w:val="28"/>
        </w:rPr>
        <w:t xml:space="preserve">             Образовательный процесс</w:t>
      </w:r>
      <w:r w:rsidRPr="0062209C">
        <w:rPr>
          <w:rFonts w:ascii="Times New Roman" w:hAnsi="Times New Roman" w:cs="Times New Roman"/>
          <w:sz w:val="28"/>
          <w:szCs w:val="28"/>
        </w:rPr>
        <w:t xml:space="preserve"> в учреждении осуществляется в соответствии с Уставом и Лицензией на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Целью образовательного процесса является удовлетворение образовательных потребностей обучающихся, общества, государства.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 Содержание образовательной деятельности определяется Программой и учебным планом, разработанными на основе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или рекомендованных государственными органами управления образованием, а также привлечённой или собственной авторской программой. Обучение в учреждении проводится согласно примерным программам, модифицированным, с учетом реальных условий, возможностей и пожеланий, а также  по авторским программам, рекомендованным педагогическим советом и утвержденным директором учреждения. Занятия с детьми могут проводиться как по программе одной направленности, так и по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комплексным, интегрированным программам. Занятия по комплексным программам с определенной группой детей могут вести один или несколько педагогов.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В учреждении осуществляется работа с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года, в выходные и праздничные дни; в каникулярное время продолжается образовательный процесс, проводятся оздоровительные и развлекательные мероприятия. В летний период в учреждении создаются  различные объединения с постоянным или переменным составом детей в палаточном лагере, на различных площадках, организовывается работа, направленная на оздоровление и отдых детей.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Дата начала, окончания учебного года, каникул определяется в соответствии с письмом  департамента образования и науки Краснодарского края и утверждается директором учреждения. Продолжительность учебного года не должна быть менее 34 календарных недель. Продолжительность каникул не может быть менее 8 календарных недель.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Продолжительность обучения в детских объединениях может быть от одного месяца до 5 и более лет в зависимости от образовательной программы детского объединения и поставленных задач.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Правом поступления в учреждение пользуются все граждане, проживающие на территории Российской Федерации.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Приём и отчисление обучающихся осуществляется в соответствии с Положением  о порядке приема, отчисления и комплектования детей в</w:t>
      </w:r>
      <w:r w:rsidR="00C07FA2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</w:rPr>
        <w:t xml:space="preserve">МБОУ ДОД </w:t>
      </w:r>
      <w:r w:rsidR="00C07FA2">
        <w:rPr>
          <w:rFonts w:ascii="Times New Roman" w:hAnsi="Times New Roman" w:cs="Times New Roman"/>
          <w:sz w:val="28"/>
          <w:szCs w:val="28"/>
        </w:rPr>
        <w:t>ЦДТ ст. Роговской</w:t>
      </w:r>
      <w:r w:rsidRPr="0062209C">
        <w:rPr>
          <w:rFonts w:ascii="Times New Roman" w:hAnsi="Times New Roman" w:cs="Times New Roman"/>
          <w:sz w:val="28"/>
          <w:szCs w:val="28"/>
        </w:rPr>
        <w:t xml:space="preserve">, с интересами детей, учётом состояния их здоровья и  возможностей. Возраст поступающих в учреждение определяется в соответствии с учебными планами и программами </w:t>
      </w:r>
      <w:r w:rsidRPr="001952C2">
        <w:rPr>
          <w:rFonts w:ascii="Times New Roman" w:hAnsi="Times New Roman" w:cs="Times New Roman"/>
          <w:sz w:val="28"/>
          <w:szCs w:val="28"/>
        </w:rPr>
        <w:t>- с 4 до 18 лет.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При приёме детей учреждение знакомит их или родителей (лиц, их заменяющих) с Уставом учреждения и другими документами, регламентирующими организацию образовательного процесса.</w:t>
      </w:r>
      <w:r w:rsidR="00C07FA2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</w:rPr>
        <w:t>Прием и отчисление производится приказом директора на основании решения Педагогического совета. Об отчислении обучающегося родители письменно уведомляются за 10 дней, решение об отчислении может быть обжаловано в вышестоящих органах управления образованием родителями (лицами, их заменяющими) в течение месяца с момента получения уведомления.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Оценка работ обучающегося и их аттестация проводится по итогам выставок, показов, конкурсов, соревнований, тестирования, собеседования, зачётов, экзаменов и т.п. в соответствии с образовательной программой не реже одного раза в год. По результатам итоговой аттестации обучающиеся переводятся на следующий год обучения, после полного и успешного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образовательных программ, установленных в учреждении, обучающимся считается закончившим обучение.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Режим работы - с 8.00 до 20.00, расписание занятий в учреждении утверждаются приказом директора. 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Деятельность детей в учреждении может осуществляться как в одновозрастных, так и в разновозрастных объединениях в форме студии, ансамбля, группы, оркестра и др. Численный состав детского объединения определяется Программой, возрастными и физическими особенностями обучающихся, санитарно-гигиеническими требованиями к помещению, материально-технической базой, согласовывается с администрацией учреждения.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 Продолжительность занятий для дошкольников, обучающихся других возрастных групп  соответствует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СанПиН. Занятия в объединении проводятся со всем составом, по группам, индивидуально.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   Учреждение может создавать детские объединения в других образовательных учреждениях, на предприятиях, организациях. Отношения между ними регулируются договором.</w:t>
      </w:r>
    </w:p>
    <w:p w:rsidR="0062209C" w:rsidRPr="0062209C" w:rsidRDefault="0062209C" w:rsidP="0062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9C" w:rsidRPr="0062209C" w:rsidRDefault="0062209C" w:rsidP="00154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XI. Участники образовательного процесса.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Участниками образовательного процесса являются дети </w:t>
      </w:r>
      <w:r w:rsidRPr="001952C2">
        <w:rPr>
          <w:rFonts w:ascii="Times New Roman" w:hAnsi="Times New Roman" w:cs="Times New Roman"/>
          <w:sz w:val="28"/>
          <w:szCs w:val="28"/>
        </w:rPr>
        <w:t>от 4 до 18</w:t>
      </w:r>
      <w:r w:rsidRPr="0062209C">
        <w:rPr>
          <w:rFonts w:ascii="Times New Roman" w:hAnsi="Times New Roman" w:cs="Times New Roman"/>
          <w:sz w:val="28"/>
          <w:szCs w:val="28"/>
        </w:rPr>
        <w:t xml:space="preserve"> лет, родители (законные представители) и педагогические работники.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Права и обязанности участников образовательного процесса в учреждении определяются Уставом и иными локальными актами.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209C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proofErr w:type="gramEnd"/>
      <w:r w:rsidRPr="0062209C">
        <w:rPr>
          <w:rFonts w:ascii="Times New Roman" w:hAnsi="Times New Roman" w:cs="Times New Roman"/>
          <w:sz w:val="28"/>
          <w:szCs w:val="28"/>
          <w:u w:val="single"/>
        </w:rPr>
        <w:t xml:space="preserve"> имеют право на: </w:t>
      </w:r>
    </w:p>
    <w:p w:rsidR="0062209C" w:rsidRPr="0062209C" w:rsidRDefault="0062209C" w:rsidP="0062209C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программам;</w:t>
      </w:r>
    </w:p>
    <w:p w:rsidR="0062209C" w:rsidRPr="0062209C" w:rsidRDefault="0062209C" w:rsidP="0062209C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дополнительных, в том числе, платных образовательных услуг;</w:t>
      </w:r>
    </w:p>
    <w:p w:rsidR="0062209C" w:rsidRPr="0062209C" w:rsidRDefault="0062209C" w:rsidP="0062209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выбор объединений и вида творчества;</w:t>
      </w:r>
    </w:p>
    <w:p w:rsidR="0062209C" w:rsidRPr="0062209C" w:rsidRDefault="0062209C" w:rsidP="0062209C">
      <w:pPr>
        <w:pStyle w:val="a3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посещение мероприятий, не предусмотренных учебным планом;</w:t>
      </w:r>
    </w:p>
    <w:p w:rsidR="0062209C" w:rsidRPr="0062209C" w:rsidRDefault="0062209C" w:rsidP="0062209C">
      <w:pPr>
        <w:pStyle w:val="a3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ускоренный или повторный курс обучения;</w:t>
      </w:r>
    </w:p>
    <w:p w:rsidR="0062209C" w:rsidRPr="0062209C" w:rsidRDefault="0062209C" w:rsidP="0062209C">
      <w:pPr>
        <w:pStyle w:val="a3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программам;</w:t>
      </w:r>
    </w:p>
    <w:p w:rsidR="0062209C" w:rsidRPr="0062209C" w:rsidRDefault="0062209C" w:rsidP="0062209C">
      <w:pPr>
        <w:pStyle w:val="a3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на участие в управлении образовательным учреждением,  уважение их человеческого достоинства, на свободу совести, вероисповедания и информации, свободное выражение собственных убеждений;</w:t>
      </w:r>
    </w:p>
    <w:p w:rsidR="0062209C" w:rsidRPr="0062209C" w:rsidRDefault="0062209C" w:rsidP="0062209C">
      <w:pPr>
        <w:pStyle w:val="a3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нескольких детских объединениях и возможность менять их;</w:t>
      </w:r>
    </w:p>
    <w:p w:rsidR="0062209C" w:rsidRPr="0062209C" w:rsidRDefault="0062209C" w:rsidP="0062209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>осуществлять перевод в другое образовательное учреждение, реализующее образовательную программу соответствующего уровня.</w:t>
      </w:r>
    </w:p>
    <w:p w:rsidR="0062209C" w:rsidRPr="0062209C" w:rsidRDefault="0062209C" w:rsidP="0062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Обучающиеся обязаны: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Устав и локальные акты учреждения в части, касающейся их прав и обязанностей;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Учреждения;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санитарно-гигиенические нормы, правила техники безопасности в учреждении; 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других обучающихся и работников Учреждения;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приказы, распоряжения  директора.</w:t>
      </w:r>
    </w:p>
    <w:p w:rsidR="0062209C" w:rsidRPr="0062209C" w:rsidRDefault="0062209C" w:rsidP="0062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Родители (законные представители)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имеют право на: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законных прав и интересов ребенка;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Учреждением,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достоверной информации о ходе и содержании образовательного процесса;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занятия в группе, где обучается ребенок, с разрешения директора Учреждения и согласия педагога, ведущего занятия; 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добровольные пожертвования и целевые взносы для развития Учреждения.</w:t>
      </w:r>
    </w:p>
    <w:p w:rsidR="0062209C" w:rsidRPr="0062209C" w:rsidRDefault="0062209C" w:rsidP="0062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Родители (законные представители)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обязаны: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Устав и локальные акты Учреждения в части, касающейся их прав и обязанностей; 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родительские собрания, проводимые педагогами Учреждения;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семье необходимые материальные, бытовые и морально-психологические условия для нормального обучения и воспитания ребенка;</w:t>
      </w:r>
    </w:p>
    <w:p w:rsidR="0062209C" w:rsidRPr="0062209C" w:rsidRDefault="006008DA" w:rsidP="006220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209C"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за  недобросовестное отношение обучающегося к  собственности Учреждения.   </w:t>
      </w:r>
    </w:p>
    <w:p w:rsidR="0062209C" w:rsidRPr="0062209C" w:rsidRDefault="0062209C" w:rsidP="0062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Педагогические работники Учреждения имеют право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управлении Учреждением; 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своей профессиональной чести и достоинства;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 выбора и использования методик обучения и воспитания, учебных пособий и материалов;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своей квалификации;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 использование своей интеллектуальной собственности;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дополнительных образовательных услуг;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научно-методической, научно-исследовательской и инновационной деятельности в соответствии с существующим порядком организации данной деятельности;</w:t>
      </w:r>
    </w:p>
    <w:p w:rsidR="0062209C" w:rsidRPr="0062209C" w:rsidRDefault="0062209C" w:rsidP="0062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Педагогические работники обязаны: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Устав учреждения, должностные обязанности и Правила внутреннего трудового распорядка;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дисциплину в учреждении на основе уважения человеческого достоинства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(применять методы физического и психического насилия по отношению к обучающимся не допускается);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разборе конфликтов по письменному заявлению родителей или других лиц;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периодические, бесплатные медицинские обследования, которые проводятся за счет Учредителя.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Учреждение, в лице директора, несет ответственность за создание условий, гарантирующих охрану и укрепление здоровья обучающихся в соответствии с действующим законодательством.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Образовательный процесс проходит в условиях неформального содружества детей и взрослых, объединенных общими интересами, добровольностью совместной деятельности. Он отличается демократичностью общения, что способствует более интенсивному процессу жизненного становления личности, выработке норм социального общения, навыков коммуникации и ориентации в информационном пространстве, помогает формировать навыки принятия самостоятельных решений.</w:t>
      </w:r>
    </w:p>
    <w:p w:rsidR="0062209C" w:rsidRPr="0062209C" w:rsidRDefault="0062209C" w:rsidP="00622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          К условиям, в которых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протекает учебно-воспитательный  процесс относится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: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по интересам,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возможность корректировать программы занятий с учетом индивидуальных интересов, способностей и уровня потребности ребенка;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общедоступный, самодеятельный, общественно-полезный характер деятельности детей, имеющий практически и личностно значимые для каждого обучающегося цели;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разнообразие сфер общения, возможность постоянного неформального общения руководителя с детьми и подростками;</w:t>
      </w:r>
    </w:p>
    <w:p w:rsidR="0062209C" w:rsidRPr="0062209C" w:rsidRDefault="0062209C" w:rsidP="0062209C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творческая доброжелательная атмосфера, возможность для ребенка изменения своего статуса в коллективе сверстников.</w:t>
      </w:r>
    </w:p>
    <w:p w:rsidR="00A86D94" w:rsidRPr="0062209C" w:rsidRDefault="00A86D94" w:rsidP="001E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43" w:rsidRDefault="00697E43" w:rsidP="00697E43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XII</w:t>
      </w:r>
      <w:r>
        <w:rPr>
          <w:b/>
          <w:sz w:val="28"/>
          <w:szCs w:val="28"/>
        </w:rPr>
        <w:t xml:space="preserve">. </w:t>
      </w:r>
      <w:r w:rsidRPr="00697E43">
        <w:rPr>
          <w:b/>
          <w:sz w:val="28"/>
          <w:szCs w:val="28"/>
        </w:rPr>
        <w:t>Формы и виды контроля</w:t>
      </w:r>
    </w:p>
    <w:p w:rsidR="007967DD" w:rsidRDefault="00697E43" w:rsidP="00697E43">
      <w:pPr>
        <w:pStyle w:val="a8"/>
        <w:ind w:firstLine="567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осуществления контроля уровня знаний,</w:t>
      </w:r>
      <w:r w:rsidR="00790CF5">
        <w:rPr>
          <w:sz w:val="28"/>
          <w:szCs w:val="28"/>
        </w:rPr>
        <w:t xml:space="preserve"> умений, навыков обучающихся ЦДТ ст. Роговской </w:t>
      </w:r>
      <w:r>
        <w:rPr>
          <w:sz w:val="28"/>
          <w:szCs w:val="28"/>
        </w:rPr>
        <w:t xml:space="preserve">предусмотрены промежуточная и итоговая аттестации. </w:t>
      </w:r>
      <w:r w:rsidR="0057054E">
        <w:rPr>
          <w:sz w:val="28"/>
          <w:szCs w:val="28"/>
        </w:rPr>
        <w:t>График проведения аттестации составляется на основании заявлений педагогов дополнительного образования и утверждается приказом директора.</w:t>
      </w:r>
    </w:p>
    <w:p w:rsidR="004E3C80" w:rsidRPr="00790CF5" w:rsidRDefault="004E3C80" w:rsidP="00697E43">
      <w:pPr>
        <w:pStyle w:val="a8"/>
        <w:ind w:firstLine="567"/>
        <w:jc w:val="both"/>
        <w:rPr>
          <w:color w:val="FF0000"/>
          <w:sz w:val="28"/>
          <w:szCs w:val="28"/>
        </w:rPr>
      </w:pPr>
    </w:p>
    <w:p w:rsidR="007967DD" w:rsidRDefault="007967DD" w:rsidP="007967DD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Виды контроля</w:t>
      </w:r>
    </w:p>
    <w:p w:rsidR="007967DD" w:rsidRPr="007967DD" w:rsidRDefault="007967DD" w:rsidP="007967DD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138"/>
        <w:gridCol w:w="1953"/>
        <w:gridCol w:w="1910"/>
        <w:gridCol w:w="1910"/>
        <w:gridCol w:w="1475"/>
      </w:tblGrid>
      <w:tr w:rsidR="007967DD" w:rsidRPr="004E0FE4" w:rsidTr="00DE2C4B">
        <w:tc>
          <w:tcPr>
            <w:tcW w:w="617" w:type="dxa"/>
            <w:vAlign w:val="center"/>
          </w:tcPr>
          <w:p w:rsidR="007967DD" w:rsidRPr="004E0FE4" w:rsidRDefault="007967DD" w:rsidP="00DE2C4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E0FE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0FE4">
              <w:rPr>
                <w:b/>
                <w:sz w:val="28"/>
                <w:szCs w:val="28"/>
              </w:rPr>
              <w:t>п</w:t>
            </w:r>
            <w:proofErr w:type="gramEnd"/>
            <w:r w:rsidRPr="004E0FE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38" w:type="dxa"/>
            <w:vAlign w:val="center"/>
          </w:tcPr>
          <w:p w:rsidR="007967DD" w:rsidRPr="004E0FE4" w:rsidRDefault="007967DD" w:rsidP="00DE2C4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E0FE4">
              <w:rPr>
                <w:b/>
                <w:sz w:val="28"/>
                <w:szCs w:val="28"/>
              </w:rPr>
              <w:t>Виды</w:t>
            </w:r>
          </w:p>
          <w:p w:rsidR="007967DD" w:rsidRPr="004E0FE4" w:rsidRDefault="007967DD" w:rsidP="00DE2C4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E0FE4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1953" w:type="dxa"/>
            <w:vAlign w:val="center"/>
          </w:tcPr>
          <w:p w:rsidR="007967DD" w:rsidRPr="004E0FE4" w:rsidRDefault="007967DD" w:rsidP="00DE2C4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E0FE4">
              <w:rPr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1910" w:type="dxa"/>
            <w:vAlign w:val="center"/>
          </w:tcPr>
          <w:p w:rsidR="007967DD" w:rsidRPr="004E0FE4" w:rsidRDefault="007967DD" w:rsidP="00DE2C4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E0FE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910" w:type="dxa"/>
            <w:vAlign w:val="center"/>
          </w:tcPr>
          <w:p w:rsidR="007967DD" w:rsidRPr="004E0FE4" w:rsidRDefault="007967DD" w:rsidP="00DE2C4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E0FE4">
              <w:rPr>
                <w:b/>
                <w:sz w:val="28"/>
                <w:szCs w:val="28"/>
              </w:rPr>
              <w:t>Способы и методы</w:t>
            </w:r>
          </w:p>
        </w:tc>
        <w:tc>
          <w:tcPr>
            <w:tcW w:w="1475" w:type="dxa"/>
            <w:vAlign w:val="center"/>
          </w:tcPr>
          <w:p w:rsidR="007967DD" w:rsidRPr="004E0FE4" w:rsidRDefault="007967DD" w:rsidP="00DE2C4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E0FE4">
              <w:rPr>
                <w:b/>
                <w:sz w:val="28"/>
                <w:szCs w:val="28"/>
              </w:rPr>
              <w:t>Сроки</w:t>
            </w:r>
          </w:p>
        </w:tc>
      </w:tr>
      <w:tr w:rsidR="007967DD" w:rsidRPr="004E0FE4" w:rsidTr="00DE2C4B">
        <w:tc>
          <w:tcPr>
            <w:tcW w:w="617" w:type="dxa"/>
          </w:tcPr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1.</w:t>
            </w:r>
          </w:p>
        </w:tc>
        <w:tc>
          <w:tcPr>
            <w:tcW w:w="2138" w:type="dxa"/>
          </w:tcPr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Начальный</w:t>
            </w:r>
          </w:p>
        </w:tc>
        <w:tc>
          <w:tcPr>
            <w:tcW w:w="1953" w:type="dxa"/>
          </w:tcPr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Отслеживание ЗУН</w:t>
            </w: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Срез</w:t>
            </w: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Опрос</w:t>
            </w:r>
          </w:p>
        </w:tc>
        <w:tc>
          <w:tcPr>
            <w:tcW w:w="1475" w:type="dxa"/>
          </w:tcPr>
          <w:p w:rsidR="007967DD" w:rsidRPr="004E0FE4" w:rsidRDefault="007967DD" w:rsidP="00960126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960126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Сентябрь</w:t>
            </w:r>
          </w:p>
          <w:p w:rsidR="007967DD" w:rsidRPr="004E0FE4" w:rsidRDefault="007967DD" w:rsidP="0096012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967DD" w:rsidRPr="004E0FE4" w:rsidTr="00DE2C4B">
        <w:tc>
          <w:tcPr>
            <w:tcW w:w="617" w:type="dxa"/>
          </w:tcPr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2.</w:t>
            </w:r>
          </w:p>
        </w:tc>
        <w:tc>
          <w:tcPr>
            <w:tcW w:w="2138" w:type="dxa"/>
          </w:tcPr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Текущий</w:t>
            </w:r>
          </w:p>
        </w:tc>
        <w:tc>
          <w:tcPr>
            <w:tcW w:w="1953" w:type="dxa"/>
          </w:tcPr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Отслеживание ЗУН</w:t>
            </w:r>
          </w:p>
        </w:tc>
        <w:tc>
          <w:tcPr>
            <w:tcW w:w="1910" w:type="dxa"/>
          </w:tcPr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Срез</w:t>
            </w: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475" w:type="dxa"/>
          </w:tcPr>
          <w:p w:rsidR="007967DD" w:rsidRPr="004E0FE4" w:rsidRDefault="007967DD" w:rsidP="00960126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960126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Январь</w:t>
            </w:r>
          </w:p>
          <w:p w:rsidR="007967DD" w:rsidRPr="004E0FE4" w:rsidRDefault="007967DD" w:rsidP="00960126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96012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967DD" w:rsidRPr="004E0FE4" w:rsidTr="00DE2C4B">
        <w:tc>
          <w:tcPr>
            <w:tcW w:w="617" w:type="dxa"/>
          </w:tcPr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3.</w:t>
            </w:r>
          </w:p>
        </w:tc>
        <w:tc>
          <w:tcPr>
            <w:tcW w:w="2138" w:type="dxa"/>
          </w:tcPr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both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Итоговый</w:t>
            </w:r>
          </w:p>
        </w:tc>
        <w:tc>
          <w:tcPr>
            <w:tcW w:w="1953" w:type="dxa"/>
          </w:tcPr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Творческие способности</w:t>
            </w: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Выставка</w:t>
            </w: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Наблюдение</w:t>
            </w:r>
          </w:p>
          <w:p w:rsidR="007967DD" w:rsidRPr="004E0FE4" w:rsidRDefault="007967DD" w:rsidP="00DE2C4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967DD" w:rsidRPr="004E0FE4" w:rsidRDefault="007967DD" w:rsidP="00960126">
            <w:pPr>
              <w:pStyle w:val="a8"/>
              <w:jc w:val="center"/>
              <w:rPr>
                <w:sz w:val="28"/>
                <w:szCs w:val="28"/>
              </w:rPr>
            </w:pPr>
          </w:p>
          <w:p w:rsidR="007967DD" w:rsidRPr="004E0FE4" w:rsidRDefault="007967DD" w:rsidP="00960126">
            <w:pPr>
              <w:pStyle w:val="a8"/>
              <w:jc w:val="center"/>
              <w:rPr>
                <w:sz w:val="28"/>
                <w:szCs w:val="28"/>
              </w:rPr>
            </w:pPr>
            <w:r w:rsidRPr="004E0FE4">
              <w:rPr>
                <w:sz w:val="28"/>
                <w:szCs w:val="28"/>
              </w:rPr>
              <w:t>Май</w:t>
            </w:r>
          </w:p>
          <w:p w:rsidR="007967DD" w:rsidRPr="004E0FE4" w:rsidRDefault="007967DD" w:rsidP="0096012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790CF5" w:rsidRDefault="00790CF5" w:rsidP="007967DD">
      <w:pPr>
        <w:pStyle w:val="a8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60126" w:rsidRPr="00641625" w:rsidRDefault="007967DD" w:rsidP="007967DD">
      <w:pPr>
        <w:pStyle w:val="a8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967DD">
        <w:rPr>
          <w:rFonts w:eastAsiaTheme="minorHAnsi"/>
          <w:sz w:val="28"/>
          <w:szCs w:val="28"/>
          <w:lang w:eastAsia="en-US"/>
        </w:rPr>
        <w:t>Итоговые мероприятия проходят в виде отчетных концертов, выставок, конкурсов</w:t>
      </w:r>
      <w:r w:rsidR="00641625">
        <w:rPr>
          <w:rFonts w:eastAsiaTheme="minorHAnsi"/>
          <w:sz w:val="28"/>
          <w:szCs w:val="28"/>
          <w:lang w:eastAsia="en-US"/>
        </w:rPr>
        <w:t>.</w:t>
      </w:r>
    </w:p>
    <w:p w:rsidR="00960126" w:rsidRDefault="00960126" w:rsidP="007967DD">
      <w:pPr>
        <w:pStyle w:val="a8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90CF5" w:rsidRDefault="00790CF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41625" w:rsidRPr="007967DD" w:rsidRDefault="00641625" w:rsidP="007967DD">
      <w:pPr>
        <w:pStyle w:val="a8"/>
        <w:ind w:firstLine="851"/>
        <w:jc w:val="both"/>
        <w:rPr>
          <w:sz w:val="28"/>
          <w:szCs w:val="28"/>
        </w:rPr>
      </w:pPr>
    </w:p>
    <w:p w:rsidR="00697E43" w:rsidRPr="00697E43" w:rsidRDefault="00697E43" w:rsidP="0069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="009601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97E43">
        <w:rPr>
          <w:rFonts w:ascii="Times New Roman" w:hAnsi="Times New Roman" w:cs="Times New Roman"/>
          <w:b/>
          <w:sz w:val="28"/>
          <w:szCs w:val="28"/>
        </w:rPr>
        <w:t xml:space="preserve"> Перечень методической литературы </w:t>
      </w:r>
    </w:p>
    <w:p w:rsidR="00697E43" w:rsidRDefault="00697E43" w:rsidP="0069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43">
        <w:rPr>
          <w:rFonts w:ascii="Times New Roman" w:hAnsi="Times New Roman" w:cs="Times New Roman"/>
          <w:b/>
          <w:sz w:val="28"/>
          <w:szCs w:val="28"/>
        </w:rPr>
        <w:t xml:space="preserve">для осуществления образовательного процесса </w:t>
      </w:r>
    </w:p>
    <w:p w:rsidR="00697E43" w:rsidRPr="00697E43" w:rsidRDefault="00697E43" w:rsidP="00697E4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97E43">
        <w:rPr>
          <w:rFonts w:ascii="Times New Roman" w:hAnsi="Times New Roman" w:cs="Times New Roman"/>
          <w:iCs/>
          <w:snapToGrid w:val="0"/>
          <w:sz w:val="28"/>
          <w:szCs w:val="28"/>
        </w:rPr>
        <w:t>1.     Бардин К. В.</w:t>
      </w:r>
      <w:r w:rsidRPr="00697E43">
        <w:rPr>
          <w:rFonts w:ascii="Times New Roman" w:hAnsi="Times New Roman" w:cs="Times New Roman"/>
          <w:bCs/>
          <w:snapToGrid w:val="0"/>
          <w:sz w:val="28"/>
          <w:szCs w:val="28"/>
        </w:rPr>
        <w:t>Азбука туризма</w:t>
      </w:r>
      <w:r w:rsidRPr="00697E43">
        <w:rPr>
          <w:rFonts w:ascii="Times New Roman" w:hAnsi="Times New Roman" w:cs="Times New Roman"/>
          <w:snapToGrid w:val="0"/>
          <w:sz w:val="28"/>
          <w:szCs w:val="28"/>
        </w:rPr>
        <w:t xml:space="preserve">. М, Просвещение, 2004.Спутник туриста. </w:t>
      </w:r>
      <w:r w:rsidRPr="00697E43">
        <w:rPr>
          <w:rFonts w:ascii="Times New Roman" w:hAnsi="Times New Roman" w:cs="Times New Roman"/>
          <w:bCs/>
          <w:snapToGrid w:val="0"/>
          <w:sz w:val="28"/>
          <w:szCs w:val="28"/>
        </w:rPr>
        <w:t>М., Физкультура и спорт, 2010</w:t>
      </w:r>
    </w:p>
    <w:p w:rsidR="00697E43" w:rsidRPr="00697E43" w:rsidRDefault="00697E43" w:rsidP="00697E4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7E43">
        <w:rPr>
          <w:rFonts w:ascii="Times New Roman" w:hAnsi="Times New Roman" w:cs="Times New Roman"/>
          <w:snapToGrid w:val="0"/>
          <w:sz w:val="28"/>
          <w:szCs w:val="28"/>
        </w:rPr>
        <w:t>2.       Лотышев И.П. География Краснодарского края. Краснодар, 2009 г.</w:t>
      </w:r>
    </w:p>
    <w:p w:rsidR="00697E43" w:rsidRPr="00697E43" w:rsidRDefault="00697E43" w:rsidP="00697E4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7E43">
        <w:rPr>
          <w:rFonts w:ascii="Times New Roman" w:hAnsi="Times New Roman" w:cs="Times New Roman"/>
          <w:snapToGrid w:val="0"/>
          <w:sz w:val="28"/>
          <w:szCs w:val="28"/>
        </w:rPr>
        <w:t>3.</w:t>
      </w:r>
      <w:proofErr w:type="gramStart"/>
      <w:r w:rsidRPr="00697E43">
        <w:rPr>
          <w:rFonts w:ascii="Times New Roman" w:hAnsi="Times New Roman" w:cs="Times New Roman"/>
          <w:snapToGrid w:val="0"/>
          <w:sz w:val="28"/>
          <w:szCs w:val="28"/>
        </w:rPr>
        <w:t>Голубев</w:t>
      </w:r>
      <w:proofErr w:type="gramEnd"/>
      <w:r w:rsidRPr="00697E43">
        <w:rPr>
          <w:rFonts w:ascii="Times New Roman" w:hAnsi="Times New Roman" w:cs="Times New Roman"/>
          <w:snapToGrid w:val="0"/>
          <w:sz w:val="28"/>
          <w:szCs w:val="28"/>
        </w:rPr>
        <w:t xml:space="preserve"> П.М. Сочи, 2003</w:t>
      </w:r>
      <w:r w:rsidR="00312C53">
        <w:rPr>
          <w:rFonts w:ascii="Times New Roman" w:hAnsi="Times New Roman" w:cs="Times New Roman"/>
          <w:snapToGrid w:val="0"/>
          <w:sz w:val="28"/>
          <w:szCs w:val="28"/>
        </w:rPr>
        <w:t>54</w:t>
      </w:r>
    </w:p>
    <w:p w:rsidR="00697E43" w:rsidRPr="00697E43" w:rsidRDefault="00697E43" w:rsidP="00697E43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7E43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4. </w:t>
      </w:r>
      <w:proofErr w:type="gramStart"/>
      <w:r w:rsidRPr="00697E43">
        <w:rPr>
          <w:rFonts w:ascii="Times New Roman" w:hAnsi="Times New Roman" w:cs="Times New Roman"/>
          <w:iCs/>
          <w:snapToGrid w:val="0"/>
          <w:sz w:val="28"/>
          <w:szCs w:val="28"/>
        </w:rPr>
        <w:t>Алешин</w:t>
      </w:r>
      <w:proofErr w:type="gramEnd"/>
      <w:r w:rsidRPr="00697E43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В., </w:t>
      </w:r>
      <w:r w:rsidRPr="00697E43">
        <w:rPr>
          <w:rFonts w:ascii="Times New Roman" w:hAnsi="Times New Roman" w:cs="Times New Roman"/>
          <w:snapToGrid w:val="0"/>
          <w:sz w:val="28"/>
          <w:szCs w:val="28"/>
        </w:rPr>
        <w:t>Соревнования по спортивно</w:t>
      </w:r>
      <w:r w:rsidRPr="00697E43">
        <w:rPr>
          <w:rFonts w:ascii="Times New Roman" w:hAnsi="Times New Roman" w:cs="Times New Roman"/>
          <w:snapToGrid w:val="0"/>
          <w:sz w:val="28"/>
          <w:szCs w:val="28"/>
        </w:rPr>
        <w:softHyphen/>
        <w:t>му ориентированию. М.,     Физкультура и спорт, 2007</w:t>
      </w:r>
    </w:p>
    <w:p w:rsidR="00697E43" w:rsidRPr="00697E43" w:rsidRDefault="00697E43" w:rsidP="00697E4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7E43">
        <w:rPr>
          <w:rFonts w:ascii="Times New Roman" w:hAnsi="Times New Roman" w:cs="Times New Roman"/>
          <w:iCs/>
          <w:sz w:val="28"/>
          <w:szCs w:val="28"/>
        </w:rPr>
        <w:t>5.        Калиткин Н</w:t>
      </w:r>
      <w:r w:rsidRPr="00697E43">
        <w:rPr>
          <w:rFonts w:ascii="Times New Roman" w:hAnsi="Times New Roman" w:cs="Times New Roman"/>
          <w:sz w:val="28"/>
          <w:szCs w:val="28"/>
        </w:rPr>
        <w:t>.А.</w:t>
      </w:r>
      <w:r w:rsidRPr="00697E4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Спортивное ориентирование на местности</w:t>
      </w:r>
      <w:r w:rsidRPr="00697E43">
        <w:rPr>
          <w:rFonts w:ascii="Times New Roman" w:hAnsi="Times New Roman" w:cs="Times New Roman"/>
          <w:snapToGrid w:val="0"/>
          <w:sz w:val="28"/>
          <w:szCs w:val="28"/>
        </w:rPr>
        <w:t>. М. Воениздат,    2008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hanging="72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Бардадым В.П. Радетели земли кубанской, Краснодар, 2008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hanging="72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Бардадым В.П. Литературный мир Кубани, Краснодар, 2009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Бойко И.Н. Плясовые припевки Кубани, Краснодар, 2003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Горлова И.И. Манаенков А.И. Лях В.И. Культура кубанских станиц (1794 – 1917), Краснодар, 2003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Гужин Г.С. и др. Экология Кубани, Краснодар, 2005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 xml:space="preserve">Жинкин А.В. Панамарчук О.Т. Кубань: история, культура, курорты, туризм, Краснодар, 2003 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Куценко И.Я. Кубанское казачество, Краснодар, 2003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Петренко И. Кубань в песне, Краснодар, 2009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Ткаченко П. Кубанский говор, Москва, 2000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Антипова Н.А..   Азбука солёного теста.  Москва 2001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Гульянц Э.Ю. Поделки из ракушек. Москва, «Просвещение», 2004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 xml:space="preserve"> Дубровский Н.Б. 12 уроков плетения из лозы. Москва, 1993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 xml:space="preserve">Демина И.А.. Поделки из природных материалов. Смоленск, «Русич», 2001     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МаракаевО.П.. Первый букет. Ярославль, «Академия»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Петров Н.С.. Лепка из пластилина. Санкт-Петербург, «Валерии СПб»,2007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 xml:space="preserve">ПудоваВ.И.. Игрушки из природных материалов. Москва, «Махаон»,2009                      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Прасолова З.Г.   «Поделки из природных материалов»  2009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Цаматулина. Природные дары для поделок и игры. Ярославль, 2009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 xml:space="preserve">Цаматулина. 100 поделок из ненужных вещей. Ярославль, 2009             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 xml:space="preserve">Хворостов А.С.   «Декоративно-прикладное искусство» 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 xml:space="preserve">Чибрикова О.Н. «Красивые вещи своими руками» 2001 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Чибрикова О.Н. «Необычные поделки и украшения» 2003</w:t>
      </w:r>
    </w:p>
    <w:p w:rsidR="00697E43" w:rsidRPr="00697E43" w:rsidRDefault="00697E43" w:rsidP="00697E43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Шевалье  М.     «Цветы из ткани. Москва, АСТ, 2002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hanging="72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 xml:space="preserve">Беда Г.В. </w:t>
      </w:r>
      <w:proofErr w:type="gramStart"/>
      <w:r w:rsidRPr="00697E43">
        <w:rPr>
          <w:sz w:val="28"/>
          <w:szCs w:val="28"/>
        </w:rPr>
        <w:t>T</w:t>
      </w:r>
      <w:proofErr w:type="gramEnd"/>
      <w:r w:rsidRPr="00697E43">
        <w:rPr>
          <w:sz w:val="28"/>
          <w:szCs w:val="28"/>
        </w:rPr>
        <w:t xml:space="preserve">оновыe,  цветовые отношения живописи. 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hanging="72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Беда Г.В. Основы изобразительной грамоты.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hanging="72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Волков Н.Н. Цвет в живописи. 2004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hanging="72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Колокольникова Т.М. Шишканова Т.Л. Декоративное рисование в школе 2007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 xml:space="preserve">Журналы: «Юный художник»,  «Декоративное искусство», </w:t>
      </w:r>
      <w:r w:rsidRPr="00697E43">
        <w:rPr>
          <w:sz w:val="28"/>
          <w:szCs w:val="28"/>
        </w:rPr>
        <w:lastRenderedPageBreak/>
        <w:t xml:space="preserve">«Творчество» </w:t>
      </w:r>
    </w:p>
    <w:p w:rsidR="00697E43" w:rsidRPr="00697E43" w:rsidRDefault="00697E43" w:rsidP="00697E43">
      <w:pPr>
        <w:pStyle w:val="a8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Народные художественные промыслы СССР. Творческие проблемы современных народных художественных промыслов. 2005-2008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35. Кузин В.С. Наброски и зарисовки. 2006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36. Б. Неменский «Мудрость к</w:t>
      </w:r>
      <w:proofErr w:type="gramStart"/>
      <w:r w:rsidRPr="00697E43">
        <w:rPr>
          <w:sz w:val="28"/>
          <w:szCs w:val="28"/>
        </w:rPr>
        <w:t>pa</w:t>
      </w:r>
      <w:proofErr w:type="gramEnd"/>
      <w:r w:rsidRPr="00697E43">
        <w:rPr>
          <w:sz w:val="28"/>
          <w:szCs w:val="28"/>
        </w:rPr>
        <w:t xml:space="preserve">соты». 2008 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 xml:space="preserve">37. Методика музыкального воспитания школьников. – М: Просвещение, 2005 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 xml:space="preserve">38. С. М. Хентова. Музыканты о своем искусстве. </w:t>
      </w:r>
      <w:proofErr w:type="gramStart"/>
      <w:r w:rsidRPr="00697E43">
        <w:rPr>
          <w:sz w:val="28"/>
          <w:szCs w:val="28"/>
        </w:rPr>
        <w:t>-М</w:t>
      </w:r>
      <w:proofErr w:type="gramEnd"/>
      <w:r w:rsidRPr="00697E43">
        <w:rPr>
          <w:sz w:val="28"/>
          <w:szCs w:val="28"/>
        </w:rPr>
        <w:t xml:space="preserve">: Советская, Россия, 2007  39. Музыка и жизнь. - М: Советский композитор, 2005 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 xml:space="preserve">40. Г.А Струве. Школьный хор. - М: Просвещение, 2004 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 xml:space="preserve">41. Программа Д. Кабалевского. 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42. В. Попов, Л. Тихеева. Школа хорового пения. -_М: Музыка.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 xml:space="preserve">43. Методика преподавания вокала в музыкальном училище. 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44. Академический вокал. - М: Музыка, 2001:"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 xml:space="preserve">45. Лекции </w:t>
      </w:r>
      <w:proofErr w:type="gramStart"/>
      <w:r w:rsidRPr="00697E43">
        <w:rPr>
          <w:sz w:val="28"/>
          <w:szCs w:val="28"/>
        </w:rPr>
        <w:t>по</w:t>
      </w:r>
      <w:proofErr w:type="gramEnd"/>
      <w:r w:rsidRPr="00697E43">
        <w:rPr>
          <w:sz w:val="28"/>
          <w:szCs w:val="28"/>
        </w:rPr>
        <w:t xml:space="preserve"> преподавании вокала в музыкальном училище.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 xml:space="preserve">46. А.Ветлугина. Теория и методика музыкального развития дошкольников в детском саду. </w:t>
      </w:r>
      <w:proofErr w:type="gramStart"/>
      <w:r w:rsidRPr="00697E43">
        <w:rPr>
          <w:sz w:val="28"/>
          <w:szCs w:val="28"/>
        </w:rPr>
        <w:t>-М</w:t>
      </w:r>
      <w:proofErr w:type="gramEnd"/>
      <w:r w:rsidRPr="00697E43">
        <w:rPr>
          <w:sz w:val="28"/>
          <w:szCs w:val="28"/>
        </w:rPr>
        <w:t xml:space="preserve">: Просвещение, 2005 </w:t>
      </w:r>
    </w:p>
    <w:p w:rsidR="00697E43" w:rsidRPr="00697E43" w:rsidRDefault="00697E43" w:rsidP="00697E43">
      <w:pPr>
        <w:pStyle w:val="a8"/>
        <w:jc w:val="both"/>
        <w:rPr>
          <w:sz w:val="28"/>
          <w:szCs w:val="28"/>
        </w:rPr>
      </w:pPr>
      <w:r w:rsidRPr="00697E43">
        <w:rPr>
          <w:sz w:val="28"/>
          <w:szCs w:val="28"/>
        </w:rPr>
        <w:t>47. В.А. Маркова, Л.М. Данилина</w:t>
      </w:r>
      <w:proofErr w:type="gramStart"/>
      <w:r w:rsidRPr="00697E43">
        <w:rPr>
          <w:sz w:val="28"/>
          <w:szCs w:val="28"/>
        </w:rPr>
        <w:t>,З</w:t>
      </w:r>
      <w:proofErr w:type="gramEnd"/>
      <w:r w:rsidRPr="00697E43">
        <w:rPr>
          <w:sz w:val="28"/>
          <w:szCs w:val="28"/>
        </w:rPr>
        <w:t>. Г. Прасолова «Воспитание любви у дошкольников к малой Родине» Краснодар, Традиции 2007г.</w:t>
      </w:r>
    </w:p>
    <w:p w:rsidR="00697E43" w:rsidRPr="00697E43" w:rsidRDefault="00697E43" w:rsidP="00697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48. М.А. Гусакова, «Аппликация»,  Москва, «Просвещение», 2001</w:t>
      </w:r>
    </w:p>
    <w:p w:rsidR="00697E43" w:rsidRPr="00697E43" w:rsidRDefault="00697E43" w:rsidP="00697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49. Е.Э. Аллахвердова,  «Домашнее рукоделие».</w:t>
      </w:r>
      <w:proofErr w:type="gramStart"/>
      <w:r w:rsidRPr="00697E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E43">
        <w:rPr>
          <w:rFonts w:ascii="Times New Roman" w:hAnsi="Times New Roman" w:cs="Times New Roman"/>
          <w:sz w:val="28"/>
          <w:szCs w:val="28"/>
        </w:rPr>
        <w:t xml:space="preserve"> Санкт-Петербург «Астрель-СПб», 2001.</w:t>
      </w:r>
    </w:p>
    <w:p w:rsidR="00697E43" w:rsidRPr="00697E43" w:rsidRDefault="00697E43" w:rsidP="00697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50. Ю.А. Сидорович, «Мягкая игрушка», Москва, «Литера», 2006</w:t>
      </w:r>
    </w:p>
    <w:p w:rsidR="00697E43" w:rsidRPr="00697E43" w:rsidRDefault="00697E43" w:rsidP="00697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 xml:space="preserve">51. В. А. Соколова, «Мягкая игрушка», Москва, «Литера», 2000 </w:t>
      </w:r>
    </w:p>
    <w:p w:rsidR="00697E43" w:rsidRPr="00697E43" w:rsidRDefault="00697E43" w:rsidP="00697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 xml:space="preserve">52. Л. М. Фридман, И. Ю. Кулагина. Психологический справочник учителя. Москва, «Просвещение», 1991. </w:t>
      </w:r>
    </w:p>
    <w:p w:rsidR="00697E43" w:rsidRPr="00697E43" w:rsidRDefault="00697E43" w:rsidP="00697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53. О.С. Молотобарова, «Кружок изготовления игрушек - сувениров»,  Москва, «Просвещение», 2000.</w:t>
      </w:r>
    </w:p>
    <w:p w:rsidR="00697E43" w:rsidRPr="00697E43" w:rsidRDefault="00697E43" w:rsidP="00697E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E43">
        <w:rPr>
          <w:rFonts w:ascii="Times New Roman" w:hAnsi="Times New Roman" w:cs="Times New Roman"/>
          <w:sz w:val="28"/>
          <w:szCs w:val="28"/>
        </w:rPr>
        <w:t>54. В.Е. Раугул «Театр в чемодане», Санкт-Петербург, 2000</w:t>
      </w:r>
    </w:p>
    <w:p w:rsidR="00697E43" w:rsidRPr="00697E43" w:rsidRDefault="00697E43" w:rsidP="00697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43" w:rsidRPr="00697E43" w:rsidRDefault="00697E43" w:rsidP="0069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43" w:rsidRPr="00697E43" w:rsidRDefault="00697E43" w:rsidP="0069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43" w:rsidRPr="00697E43" w:rsidRDefault="00697E43" w:rsidP="0069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43" w:rsidRPr="00697E43" w:rsidRDefault="00697E43" w:rsidP="0069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43" w:rsidRPr="00697E43" w:rsidRDefault="00697E43" w:rsidP="00E54CEE">
      <w:pPr>
        <w:pStyle w:val="a8"/>
        <w:ind w:firstLine="567"/>
        <w:jc w:val="both"/>
        <w:rPr>
          <w:sz w:val="28"/>
          <w:szCs w:val="28"/>
        </w:rPr>
      </w:pPr>
    </w:p>
    <w:sectPr w:rsidR="00697E43" w:rsidRPr="00697E43" w:rsidSect="000E7CD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EA" w:rsidRDefault="00A36EEA" w:rsidP="0062209C">
      <w:pPr>
        <w:spacing w:after="0" w:line="240" w:lineRule="auto"/>
      </w:pPr>
      <w:r>
        <w:separator/>
      </w:r>
    </w:p>
  </w:endnote>
  <w:endnote w:type="continuationSeparator" w:id="0">
    <w:p w:rsidR="00A36EEA" w:rsidRDefault="00A36EEA" w:rsidP="0062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962057"/>
    </w:sdtPr>
    <w:sdtContent>
      <w:p w:rsidR="00DE2C4B" w:rsidRDefault="00452A69">
        <w:pPr>
          <w:pStyle w:val="af2"/>
          <w:jc w:val="center"/>
        </w:pPr>
        <w:fldSimple w:instr="PAGE   \* MERGEFORMAT">
          <w:r w:rsidR="008E3C37">
            <w:rPr>
              <w:noProof/>
            </w:rPr>
            <w:t>11</w:t>
          </w:r>
        </w:fldSimple>
      </w:p>
    </w:sdtContent>
  </w:sdt>
  <w:p w:rsidR="00DE2C4B" w:rsidRDefault="00DE2C4B" w:rsidP="0062209C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EA" w:rsidRDefault="00A36EEA" w:rsidP="0062209C">
      <w:pPr>
        <w:spacing w:after="0" w:line="240" w:lineRule="auto"/>
      </w:pPr>
      <w:r>
        <w:separator/>
      </w:r>
    </w:p>
  </w:footnote>
  <w:footnote w:type="continuationSeparator" w:id="0">
    <w:p w:rsidR="00A36EEA" w:rsidRDefault="00A36EEA" w:rsidP="0062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EAA"/>
    <w:multiLevelType w:val="hybridMultilevel"/>
    <w:tmpl w:val="AA9A53F2"/>
    <w:lvl w:ilvl="0" w:tplc="7E34F6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9233C"/>
    <w:multiLevelType w:val="hybridMultilevel"/>
    <w:tmpl w:val="DA9AC6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D1488"/>
    <w:multiLevelType w:val="hybridMultilevel"/>
    <w:tmpl w:val="AC7E0A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1B04B7"/>
    <w:multiLevelType w:val="hybridMultilevel"/>
    <w:tmpl w:val="CBC0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87C44"/>
    <w:multiLevelType w:val="hybridMultilevel"/>
    <w:tmpl w:val="1590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D3C59"/>
    <w:multiLevelType w:val="hybridMultilevel"/>
    <w:tmpl w:val="F0FCA3E8"/>
    <w:lvl w:ilvl="0" w:tplc="7E3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D58E7"/>
    <w:multiLevelType w:val="hybridMultilevel"/>
    <w:tmpl w:val="D02A646E"/>
    <w:lvl w:ilvl="0" w:tplc="7E3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E796E"/>
    <w:multiLevelType w:val="hybridMultilevel"/>
    <w:tmpl w:val="8DB6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03E43"/>
    <w:multiLevelType w:val="hybridMultilevel"/>
    <w:tmpl w:val="83FAA60A"/>
    <w:lvl w:ilvl="0" w:tplc="1FE27074">
      <w:numFmt w:val="bullet"/>
      <w:lvlText w:val="-"/>
      <w:lvlJc w:val="left"/>
      <w:pPr>
        <w:tabs>
          <w:tab w:val="num" w:pos="-1314"/>
        </w:tabs>
        <w:ind w:left="-1314" w:hanging="360"/>
      </w:pPr>
      <w:rPr>
        <w:rFonts w:ascii="Vrinda" w:eastAsia="Arial Unicode MS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01D21"/>
    <w:multiLevelType w:val="hybridMultilevel"/>
    <w:tmpl w:val="838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65411"/>
    <w:multiLevelType w:val="hybridMultilevel"/>
    <w:tmpl w:val="1A103F88"/>
    <w:lvl w:ilvl="0" w:tplc="E50C8B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8F80DF9"/>
    <w:multiLevelType w:val="hybridMultilevel"/>
    <w:tmpl w:val="EDA4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96B6F"/>
    <w:multiLevelType w:val="hybridMultilevel"/>
    <w:tmpl w:val="A656D47C"/>
    <w:lvl w:ilvl="0" w:tplc="7E3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4515B"/>
    <w:multiLevelType w:val="hybridMultilevel"/>
    <w:tmpl w:val="A7282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60FD5"/>
    <w:multiLevelType w:val="hybridMultilevel"/>
    <w:tmpl w:val="0F384D32"/>
    <w:lvl w:ilvl="0" w:tplc="1FE27074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Vrinda" w:eastAsia="Arial Unicode MS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45951"/>
    <w:multiLevelType w:val="hybridMultilevel"/>
    <w:tmpl w:val="6B121C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718C6"/>
    <w:multiLevelType w:val="hybridMultilevel"/>
    <w:tmpl w:val="82F08F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639F7"/>
    <w:multiLevelType w:val="hybridMultilevel"/>
    <w:tmpl w:val="E4ECD5E0"/>
    <w:lvl w:ilvl="0" w:tplc="1FE27074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Vrinda" w:eastAsia="Arial Unicode MS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624DA"/>
    <w:multiLevelType w:val="hybridMultilevel"/>
    <w:tmpl w:val="ECA89D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FFA4B43"/>
    <w:multiLevelType w:val="hybridMultilevel"/>
    <w:tmpl w:val="1A14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B3017"/>
    <w:multiLevelType w:val="hybridMultilevel"/>
    <w:tmpl w:val="5AFC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E381D"/>
    <w:multiLevelType w:val="hybridMultilevel"/>
    <w:tmpl w:val="C56AED6C"/>
    <w:lvl w:ilvl="0" w:tplc="7E3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B7FA6"/>
    <w:multiLevelType w:val="hybridMultilevel"/>
    <w:tmpl w:val="429E352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9397715"/>
    <w:multiLevelType w:val="hybridMultilevel"/>
    <w:tmpl w:val="65A0499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5E1695"/>
    <w:multiLevelType w:val="hybridMultilevel"/>
    <w:tmpl w:val="FB2C8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9073E2"/>
    <w:multiLevelType w:val="hybridMultilevel"/>
    <w:tmpl w:val="879CF74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B29FC"/>
    <w:multiLevelType w:val="hybridMultilevel"/>
    <w:tmpl w:val="EC0E8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270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eastAsia="Arial Unicode MS" w:hAnsi="Vrind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EA08C1"/>
    <w:multiLevelType w:val="hybridMultilevel"/>
    <w:tmpl w:val="CB7E285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>
    <w:nsid w:val="5B615992"/>
    <w:multiLevelType w:val="hybridMultilevel"/>
    <w:tmpl w:val="9230DC52"/>
    <w:lvl w:ilvl="0" w:tplc="7E3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A48CA"/>
    <w:multiLevelType w:val="hybridMultilevel"/>
    <w:tmpl w:val="7C286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D5B22"/>
    <w:multiLevelType w:val="hybridMultilevel"/>
    <w:tmpl w:val="9E6A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7F18">
      <w:start w:val="2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A1680"/>
    <w:multiLevelType w:val="hybridMultilevel"/>
    <w:tmpl w:val="FB78A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0839DF"/>
    <w:multiLevelType w:val="hybridMultilevel"/>
    <w:tmpl w:val="C35081EC"/>
    <w:lvl w:ilvl="0" w:tplc="7E3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E2E64"/>
    <w:multiLevelType w:val="hybridMultilevel"/>
    <w:tmpl w:val="1A103F88"/>
    <w:lvl w:ilvl="0" w:tplc="E50C8B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1727B2D"/>
    <w:multiLevelType w:val="hybridMultilevel"/>
    <w:tmpl w:val="B4AC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D300A"/>
    <w:multiLevelType w:val="hybridMultilevel"/>
    <w:tmpl w:val="ACA85B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DADFEE">
      <w:start w:val="1"/>
      <w:numFmt w:val="bullet"/>
      <w:lvlText w:val=""/>
      <w:lvlJc w:val="left"/>
      <w:pPr>
        <w:tabs>
          <w:tab w:val="num" w:pos="2084"/>
        </w:tabs>
        <w:ind w:left="1460" w:firstLine="34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64205A8"/>
    <w:multiLevelType w:val="hybridMultilevel"/>
    <w:tmpl w:val="38C41B22"/>
    <w:lvl w:ilvl="0" w:tplc="E7A64B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67B0E2C"/>
    <w:multiLevelType w:val="hybridMultilevel"/>
    <w:tmpl w:val="3618AC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823C1F"/>
    <w:multiLevelType w:val="hybridMultilevel"/>
    <w:tmpl w:val="C21E703E"/>
    <w:lvl w:ilvl="0" w:tplc="7E3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D4E92"/>
    <w:multiLevelType w:val="hybridMultilevel"/>
    <w:tmpl w:val="7C8EB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FE17AC"/>
    <w:multiLevelType w:val="hybridMultilevel"/>
    <w:tmpl w:val="BC4E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4"/>
  </w:num>
  <w:num w:numId="4">
    <w:abstractNumId w:val="3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0"/>
  </w:num>
  <w:num w:numId="12">
    <w:abstractNumId w:val="33"/>
  </w:num>
  <w:num w:numId="13">
    <w:abstractNumId w:val="13"/>
  </w:num>
  <w:num w:numId="14">
    <w:abstractNumId w:val="7"/>
  </w:num>
  <w:num w:numId="15">
    <w:abstractNumId w:val="19"/>
  </w:num>
  <w:num w:numId="16">
    <w:abstractNumId w:val="18"/>
  </w:num>
  <w:num w:numId="17">
    <w:abstractNumId w:val="22"/>
  </w:num>
  <w:num w:numId="18">
    <w:abstractNumId w:val="1"/>
  </w:num>
  <w:num w:numId="19">
    <w:abstractNumId w:val="3"/>
  </w:num>
  <w:num w:numId="20">
    <w:abstractNumId w:val="24"/>
  </w:num>
  <w:num w:numId="21">
    <w:abstractNumId w:val="29"/>
  </w:num>
  <w:num w:numId="22">
    <w:abstractNumId w:val="31"/>
  </w:num>
  <w:num w:numId="23">
    <w:abstractNumId w:val="15"/>
  </w:num>
  <w:num w:numId="24">
    <w:abstractNumId w:val="16"/>
  </w:num>
  <w:num w:numId="25">
    <w:abstractNumId w:val="37"/>
  </w:num>
  <w:num w:numId="26">
    <w:abstractNumId w:val="23"/>
  </w:num>
  <w:num w:numId="27">
    <w:abstractNumId w:val="39"/>
  </w:num>
  <w:num w:numId="28">
    <w:abstractNumId w:val="4"/>
  </w:num>
  <w:num w:numId="29">
    <w:abstractNumId w:val="32"/>
  </w:num>
  <w:num w:numId="30">
    <w:abstractNumId w:val="12"/>
  </w:num>
  <w:num w:numId="31">
    <w:abstractNumId w:val="20"/>
  </w:num>
  <w:num w:numId="32">
    <w:abstractNumId w:val="38"/>
  </w:num>
  <w:num w:numId="33">
    <w:abstractNumId w:val="0"/>
  </w:num>
  <w:num w:numId="34">
    <w:abstractNumId w:val="28"/>
  </w:num>
  <w:num w:numId="35">
    <w:abstractNumId w:val="40"/>
  </w:num>
  <w:num w:numId="36">
    <w:abstractNumId w:val="21"/>
  </w:num>
  <w:num w:numId="37">
    <w:abstractNumId w:val="9"/>
  </w:num>
  <w:num w:numId="38">
    <w:abstractNumId w:val="11"/>
  </w:num>
  <w:num w:numId="39">
    <w:abstractNumId w:val="6"/>
  </w:num>
  <w:num w:numId="40">
    <w:abstractNumId w:val="5"/>
  </w:num>
  <w:num w:numId="41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B2"/>
    <w:rsid w:val="00077428"/>
    <w:rsid w:val="00094413"/>
    <w:rsid w:val="000A09B0"/>
    <w:rsid w:val="000C0019"/>
    <w:rsid w:val="000E7CD0"/>
    <w:rsid w:val="000F54B8"/>
    <w:rsid w:val="000F5F47"/>
    <w:rsid w:val="00137C06"/>
    <w:rsid w:val="00154AC8"/>
    <w:rsid w:val="001952C2"/>
    <w:rsid w:val="001D2A31"/>
    <w:rsid w:val="001D7A4C"/>
    <w:rsid w:val="001E4804"/>
    <w:rsid w:val="001E4EEA"/>
    <w:rsid w:val="00243798"/>
    <w:rsid w:val="00254A9E"/>
    <w:rsid w:val="00265260"/>
    <w:rsid w:val="002805F0"/>
    <w:rsid w:val="002C05DA"/>
    <w:rsid w:val="00312C53"/>
    <w:rsid w:val="003E2A33"/>
    <w:rsid w:val="003F7D48"/>
    <w:rsid w:val="00411DBE"/>
    <w:rsid w:val="00435DCE"/>
    <w:rsid w:val="0044132E"/>
    <w:rsid w:val="00452A69"/>
    <w:rsid w:val="00466337"/>
    <w:rsid w:val="00476B9B"/>
    <w:rsid w:val="004978AD"/>
    <w:rsid w:val="004E3C80"/>
    <w:rsid w:val="004F14E1"/>
    <w:rsid w:val="0057054E"/>
    <w:rsid w:val="005936BE"/>
    <w:rsid w:val="006008DA"/>
    <w:rsid w:val="0062209C"/>
    <w:rsid w:val="00641625"/>
    <w:rsid w:val="006947EA"/>
    <w:rsid w:val="006958E6"/>
    <w:rsid w:val="00697E43"/>
    <w:rsid w:val="006D754C"/>
    <w:rsid w:val="0073624F"/>
    <w:rsid w:val="00740976"/>
    <w:rsid w:val="00764FC0"/>
    <w:rsid w:val="00767401"/>
    <w:rsid w:val="00790CF5"/>
    <w:rsid w:val="007967DD"/>
    <w:rsid w:val="007A66E5"/>
    <w:rsid w:val="007C16F9"/>
    <w:rsid w:val="00800F23"/>
    <w:rsid w:val="00822666"/>
    <w:rsid w:val="008362B2"/>
    <w:rsid w:val="0084697E"/>
    <w:rsid w:val="008603F3"/>
    <w:rsid w:val="00861181"/>
    <w:rsid w:val="0088666B"/>
    <w:rsid w:val="008D592F"/>
    <w:rsid w:val="008E3C37"/>
    <w:rsid w:val="008E49AA"/>
    <w:rsid w:val="008F1021"/>
    <w:rsid w:val="008F1C08"/>
    <w:rsid w:val="00902A86"/>
    <w:rsid w:val="00913463"/>
    <w:rsid w:val="00960126"/>
    <w:rsid w:val="009B3AF3"/>
    <w:rsid w:val="009F213C"/>
    <w:rsid w:val="00A36EEA"/>
    <w:rsid w:val="00A85EA2"/>
    <w:rsid w:val="00A86D94"/>
    <w:rsid w:val="00B10A96"/>
    <w:rsid w:val="00B120F2"/>
    <w:rsid w:val="00B37D0A"/>
    <w:rsid w:val="00B5513C"/>
    <w:rsid w:val="00C07FA2"/>
    <w:rsid w:val="00C60EC0"/>
    <w:rsid w:val="00C85F63"/>
    <w:rsid w:val="00CC247D"/>
    <w:rsid w:val="00CE3458"/>
    <w:rsid w:val="00D018E7"/>
    <w:rsid w:val="00D975DB"/>
    <w:rsid w:val="00DB3F69"/>
    <w:rsid w:val="00DE2C4B"/>
    <w:rsid w:val="00E20350"/>
    <w:rsid w:val="00E4798D"/>
    <w:rsid w:val="00E54CEE"/>
    <w:rsid w:val="00E62F7F"/>
    <w:rsid w:val="00E64C46"/>
    <w:rsid w:val="00E90771"/>
    <w:rsid w:val="00ED611C"/>
    <w:rsid w:val="00EE5678"/>
    <w:rsid w:val="00F47ADB"/>
    <w:rsid w:val="00F517F2"/>
    <w:rsid w:val="00F53872"/>
    <w:rsid w:val="00FA5005"/>
    <w:rsid w:val="00FD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B8"/>
    <w:pPr>
      <w:ind w:left="720"/>
      <w:contextualSpacing/>
    </w:pPr>
  </w:style>
  <w:style w:type="paragraph" w:styleId="a4">
    <w:name w:val="Plain Text"/>
    <w:basedOn w:val="a"/>
    <w:link w:val="a5"/>
    <w:rsid w:val="007674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67401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767401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67401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a8">
    <w:name w:val="Стиль"/>
    <w:rsid w:val="00497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603F3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0"/>
      <w:lang w:eastAsia="ru-RU"/>
    </w:rPr>
  </w:style>
  <w:style w:type="character" w:customStyle="1" w:styleId="aa">
    <w:name w:val="Название Знак"/>
    <w:basedOn w:val="a0"/>
    <w:link w:val="a9"/>
    <w:rsid w:val="008603F3"/>
    <w:rPr>
      <w:rFonts w:ascii="Times New Roman" w:eastAsia="Times New Roman" w:hAnsi="Times New Roman" w:cs="Times New Roman"/>
      <w:b/>
      <w:bCs/>
      <w:color w:val="000000"/>
      <w:sz w:val="28"/>
      <w:szCs w:val="30"/>
      <w:shd w:val="clear" w:color="auto" w:fill="FFFFFF"/>
      <w:lang w:eastAsia="ru-RU"/>
    </w:rPr>
  </w:style>
  <w:style w:type="paragraph" w:styleId="ab">
    <w:name w:val="Body Text Indent"/>
    <w:basedOn w:val="a"/>
    <w:link w:val="ac"/>
    <w:uiPriority w:val="99"/>
    <w:unhideWhenUsed/>
    <w:rsid w:val="00EE56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E5678"/>
  </w:style>
  <w:style w:type="paragraph" w:styleId="ad">
    <w:name w:val="Balloon Text"/>
    <w:basedOn w:val="a"/>
    <w:link w:val="ae"/>
    <w:uiPriority w:val="99"/>
    <w:semiHidden/>
    <w:unhideWhenUsed/>
    <w:rsid w:val="00F5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3872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80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2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209C"/>
  </w:style>
  <w:style w:type="paragraph" w:styleId="af2">
    <w:name w:val="footer"/>
    <w:basedOn w:val="a"/>
    <w:link w:val="af3"/>
    <w:uiPriority w:val="99"/>
    <w:unhideWhenUsed/>
    <w:rsid w:val="0062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209C"/>
  </w:style>
  <w:style w:type="table" w:styleId="af4">
    <w:name w:val="Table Grid"/>
    <w:basedOn w:val="a1"/>
    <w:uiPriority w:val="59"/>
    <w:rsid w:val="0079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A798-621A-4699-87BD-D894D5EF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ЦДТ</cp:lastModifiedBy>
  <cp:revision>2</cp:revision>
  <cp:lastPrinted>2015-08-17T07:32:00Z</cp:lastPrinted>
  <dcterms:created xsi:type="dcterms:W3CDTF">2017-10-19T07:54:00Z</dcterms:created>
  <dcterms:modified xsi:type="dcterms:W3CDTF">2017-10-19T07:54:00Z</dcterms:modified>
</cp:coreProperties>
</file>