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C5ECC" w:rsidRDefault="00790A87" w:rsidP="00790A87">
      <w:pPr>
        <w:ind w:hanging="567"/>
      </w:pPr>
      <w:r w:rsidRPr="00790A87">
        <w:object w:dxaOrig="9120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3.25pt" o:ole="">
            <v:imagedata r:id="rId6" o:title=""/>
          </v:shape>
          <o:OLEObject Type="Embed" ProgID="AcroExch.Document.11" ShapeID="_x0000_i1025" DrawAspect="Content" ObjectID="_1631424564" r:id="rId7"/>
        </w:object>
      </w:r>
      <w:bookmarkEnd w:id="0"/>
    </w:p>
    <w:p w:rsidR="00790A87" w:rsidRPr="00E0036A" w:rsidRDefault="00790A87" w:rsidP="00790A8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 П</w:t>
      </w:r>
      <w:r w:rsidRPr="00E0036A">
        <w:rPr>
          <w:rFonts w:ascii="Times New Roman" w:hAnsi="Times New Roman"/>
          <w:b/>
          <w:color w:val="000000"/>
          <w:sz w:val="28"/>
          <w:szCs w:val="28"/>
        </w:rPr>
        <w:t>рограммы «Комплекс основных характеристик образования»</w:t>
      </w:r>
    </w:p>
    <w:p w:rsidR="00790A87" w:rsidRPr="00E0036A" w:rsidRDefault="00790A87" w:rsidP="00790A8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0A87" w:rsidRPr="00E0036A" w:rsidRDefault="00790A87" w:rsidP="00790A87">
      <w:pPr>
        <w:jc w:val="center"/>
        <w:rPr>
          <w:rFonts w:ascii="Times New Roman" w:hAnsi="Times New Roman"/>
          <w:b/>
          <w:sz w:val="28"/>
          <w:szCs w:val="28"/>
        </w:rPr>
      </w:pPr>
      <w:r w:rsidRPr="00E0036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«Говори правильно» (далее Программа) имеет социально-педагогическую направленность.  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0036A">
        <w:rPr>
          <w:rFonts w:ascii="Times New Roman" w:hAnsi="Times New Roman"/>
          <w:sz w:val="28"/>
          <w:szCs w:val="28"/>
        </w:rPr>
        <w:t>Программа направлена на осуществление подготовительного этапа, на развитие познавательной деятельности детей с выработкой умения наблюдать, сравнивать и обобщать, как явления окружающей среды, так и различные явления языка, развитие волевых качеств личности, а также на коррекцию недостатков фонетико-фонематического недоразвития речи (ФФНР), учитывает особенности познавательной деятельности дет</w:t>
      </w:r>
      <w:r>
        <w:rPr>
          <w:rFonts w:ascii="Times New Roman" w:hAnsi="Times New Roman"/>
          <w:sz w:val="28"/>
          <w:szCs w:val="28"/>
        </w:rPr>
        <w:t>ей, способствует их умственному</w:t>
      </w:r>
      <w:r w:rsidRPr="00E003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6A">
        <w:rPr>
          <w:rFonts w:ascii="Times New Roman" w:hAnsi="Times New Roman"/>
          <w:sz w:val="28"/>
          <w:szCs w:val="28"/>
        </w:rPr>
        <w:t xml:space="preserve">личностному развитию, успешной социальной адаптации. </w:t>
      </w:r>
      <w:proofErr w:type="gramEnd"/>
    </w:p>
    <w:p w:rsidR="00790A87" w:rsidRPr="00E0036A" w:rsidRDefault="00790A87" w:rsidP="00790A87">
      <w:pPr>
        <w:ind w:firstLine="564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790A87" w:rsidRPr="0084575B" w:rsidRDefault="00790A87" w:rsidP="00790A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790A87" w:rsidRPr="0084575B" w:rsidRDefault="00790A87" w:rsidP="00790A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790A87" w:rsidRPr="00942FD9" w:rsidRDefault="00790A87" w:rsidP="00790A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Приказ Министерства образования и науки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90A87" w:rsidRPr="00942FD9" w:rsidRDefault="00790A87" w:rsidP="00790A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42FD9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42FD9">
        <w:rPr>
          <w:rFonts w:ascii="Times New Roman" w:hAnsi="Times New Roman"/>
          <w:sz w:val="28"/>
          <w:szCs w:val="28"/>
        </w:rPr>
        <w:t>".</w:t>
      </w:r>
    </w:p>
    <w:p w:rsidR="00790A87" w:rsidRPr="00942FD9" w:rsidRDefault="00790A87" w:rsidP="00790A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790A87" w:rsidRPr="00942FD9" w:rsidRDefault="00790A87" w:rsidP="00790A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942FD9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942FD9">
        <w:rPr>
          <w:rFonts w:ascii="Times New Roman" w:hAnsi="Times New Roman"/>
          <w:sz w:val="28"/>
          <w:szCs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 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b/>
          <w:sz w:val="28"/>
          <w:szCs w:val="28"/>
          <w:u w:val="single"/>
        </w:rPr>
        <w:t xml:space="preserve">Актуальность Программы </w:t>
      </w:r>
      <w:r w:rsidRPr="00E0036A">
        <w:rPr>
          <w:rFonts w:ascii="Times New Roman" w:hAnsi="Times New Roman"/>
          <w:sz w:val="28"/>
          <w:szCs w:val="28"/>
        </w:rPr>
        <w:t xml:space="preserve">определяется тем, что последние педагогические исследования показали, что нарушения речи носят системный характер разнообразный по своим проявлениям, что в последнее </w:t>
      </w:r>
      <w:r w:rsidRPr="00E0036A">
        <w:rPr>
          <w:rFonts w:ascii="Times New Roman" w:hAnsi="Times New Roman"/>
          <w:sz w:val="28"/>
          <w:szCs w:val="28"/>
        </w:rPr>
        <w:lastRenderedPageBreak/>
        <w:t>время количество учащихся с недоразвитием речи с различной степенью тяжести увеличивается. Актуальность предполагаемой Программы определяется запросом родителей на данный вид деятельности.  Программа актуальна и тем, что помогает учащимся приобрести знания, умения, и навыки, которые станут опорой к адаптации учащихся в школе, а далее и во взрослой жизни.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b/>
          <w:sz w:val="28"/>
          <w:szCs w:val="28"/>
          <w:u w:val="single"/>
        </w:rPr>
        <w:t>Новизной Программы</w:t>
      </w:r>
      <w:r w:rsidRPr="00E0036A">
        <w:rPr>
          <w:rFonts w:ascii="Times New Roman" w:hAnsi="Times New Roman"/>
          <w:sz w:val="28"/>
          <w:szCs w:val="28"/>
        </w:rPr>
        <w:t xml:space="preserve"> является применение новых технологий, таких как комплексное распределение учебного материала с учетом речевого онтогенеза, индивидуальных и возрастных особенностей детей, системности и последовательности в подаче лингвистического материала, использование методик включающих игровые моменты, сопровождающиеся активизацией речи в ходе игры; использование элементов </w:t>
      </w:r>
      <w:proofErr w:type="spellStart"/>
      <w:r w:rsidRPr="00E0036A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E0036A">
        <w:rPr>
          <w:rFonts w:ascii="Times New Roman" w:hAnsi="Times New Roman"/>
          <w:sz w:val="28"/>
          <w:szCs w:val="28"/>
        </w:rPr>
        <w:t xml:space="preserve">, развитие </w:t>
      </w:r>
      <w:proofErr w:type="spellStart"/>
      <w:r w:rsidRPr="00E0036A">
        <w:rPr>
          <w:rFonts w:ascii="Times New Roman" w:hAnsi="Times New Roman"/>
          <w:sz w:val="28"/>
          <w:szCs w:val="28"/>
        </w:rPr>
        <w:t>конгнитивных</w:t>
      </w:r>
      <w:proofErr w:type="spellEnd"/>
      <w:r w:rsidRPr="00E0036A">
        <w:rPr>
          <w:rFonts w:ascii="Times New Roman" w:hAnsi="Times New Roman"/>
          <w:sz w:val="28"/>
          <w:szCs w:val="28"/>
        </w:rPr>
        <w:t xml:space="preserve"> способностей воспитанников; </w:t>
      </w:r>
      <w:proofErr w:type="gramStart"/>
      <w:r w:rsidRPr="00E0036A">
        <w:rPr>
          <w:rFonts w:ascii="Times New Roman" w:hAnsi="Times New Roman"/>
          <w:sz w:val="28"/>
          <w:szCs w:val="28"/>
        </w:rPr>
        <w:t>использование нетрадиционных пособий таких как: бусы, шнурки, бельевые веревки, игрушки, щетки, цветные платки, Семена, орехи и т. д.</w:t>
      </w:r>
      <w:proofErr w:type="gramEnd"/>
    </w:p>
    <w:p w:rsidR="00790A87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</w:t>
      </w:r>
      <w:r w:rsidRPr="00E0036A">
        <w:rPr>
          <w:rFonts w:ascii="Times New Roman" w:hAnsi="Times New Roman"/>
          <w:sz w:val="28"/>
          <w:szCs w:val="28"/>
        </w:rPr>
        <w:tab/>
      </w:r>
      <w:r w:rsidRPr="00E0036A">
        <w:rPr>
          <w:rFonts w:ascii="Times New Roman" w:hAnsi="Times New Roman"/>
          <w:b/>
          <w:sz w:val="28"/>
          <w:szCs w:val="28"/>
          <w:u w:val="single"/>
        </w:rPr>
        <w:t>Педагогическая целесообразность</w:t>
      </w:r>
      <w:r w:rsidRPr="00E0036A">
        <w:rPr>
          <w:rFonts w:ascii="Times New Roman" w:hAnsi="Times New Roman"/>
          <w:b/>
          <w:sz w:val="28"/>
          <w:szCs w:val="28"/>
        </w:rPr>
        <w:t xml:space="preserve"> </w:t>
      </w:r>
      <w:r w:rsidRPr="00E0036A">
        <w:rPr>
          <w:rFonts w:ascii="Times New Roman" w:hAnsi="Times New Roman"/>
          <w:sz w:val="28"/>
          <w:szCs w:val="28"/>
        </w:rPr>
        <w:t xml:space="preserve">определяется своевременным выявлением речевых нарушений, предупреждением и их устранением. Обучение детей по коррекционно-развивающей Программе позволяет сформировать устно-речевую базу, активизировать артикуляционную моторику, подготовить мелкую и общую моторику и  усвоить базовый уровень Программы. 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модифицированная составлена на основе программы Е.В. Мазановой «Коррекция акустической 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36A">
        <w:rPr>
          <w:rFonts w:ascii="Times New Roman" w:hAnsi="Times New Roman"/>
          <w:b/>
          <w:sz w:val="28"/>
          <w:szCs w:val="28"/>
          <w:u w:val="single"/>
        </w:rPr>
        <w:t>Отличительной особенностью Программы</w:t>
      </w:r>
      <w:r w:rsidRPr="00E0036A">
        <w:rPr>
          <w:rFonts w:ascii="Times New Roman" w:hAnsi="Times New Roman"/>
          <w:sz w:val="28"/>
          <w:szCs w:val="28"/>
        </w:rPr>
        <w:t xml:space="preserve"> является увеличение количества часов индивидуальных и подгрупповых занятий, изменение построения учебного плана, учитывающего более углубленный подход к базовому периоду обучения, так как специфика нарушений речи детей с ФФНР состоит в многообразии дефектов нарушения различных звуков, в вариативности их проявлений в разных формах речи, В разной степени </w:t>
      </w:r>
      <w:proofErr w:type="spellStart"/>
      <w:r w:rsidRPr="00E0036A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E0036A">
        <w:rPr>
          <w:rFonts w:ascii="Times New Roman" w:hAnsi="Times New Roman"/>
          <w:sz w:val="28"/>
          <w:szCs w:val="28"/>
        </w:rPr>
        <w:t xml:space="preserve">  фонематических восприятий. </w:t>
      </w:r>
      <w:proofErr w:type="gramEnd"/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36A">
        <w:rPr>
          <w:rFonts w:ascii="Times New Roman" w:hAnsi="Times New Roman"/>
          <w:b/>
          <w:sz w:val="28"/>
          <w:szCs w:val="28"/>
          <w:u w:val="single"/>
        </w:rPr>
        <w:t>Адресат Программы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Программа предусмотрена для детей 5-9 лет, имеющих отставания в развитии так называемых вводных навыков необходимых для успешного обучения, в том числе и речевых, имеющих нарушения в звукопроизношении, в развитии фонематического восприятия сюда же относятся дети с проявлением инфантильной речи с проявлением легкого физического косноязычия, 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E0036A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Pr="00E0036A">
        <w:rPr>
          <w:rFonts w:ascii="Times New Roman" w:hAnsi="Times New Roman"/>
          <w:sz w:val="28"/>
          <w:szCs w:val="28"/>
        </w:rPr>
        <w:t xml:space="preserve"> навыков звукового и слогового анализа, с бедным и малодифференцированным словарем, с нарушением письменной речи </w:t>
      </w:r>
      <w:r w:rsidRPr="00E0036A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E0036A">
        <w:rPr>
          <w:rFonts w:ascii="Times New Roman" w:hAnsi="Times New Roman"/>
          <w:sz w:val="28"/>
          <w:szCs w:val="28"/>
        </w:rPr>
        <w:t>дисграфией</w:t>
      </w:r>
      <w:proofErr w:type="spellEnd"/>
      <w:r w:rsidRPr="00E0036A">
        <w:rPr>
          <w:rFonts w:ascii="Times New Roman" w:hAnsi="Times New Roman"/>
          <w:sz w:val="28"/>
          <w:szCs w:val="28"/>
        </w:rPr>
        <w:t>), а также с нарушением чтения (</w:t>
      </w:r>
      <w:proofErr w:type="spellStart"/>
      <w:r w:rsidRPr="00E0036A">
        <w:rPr>
          <w:rFonts w:ascii="Times New Roman" w:hAnsi="Times New Roman"/>
          <w:sz w:val="28"/>
          <w:szCs w:val="28"/>
        </w:rPr>
        <w:t>дислалией</w:t>
      </w:r>
      <w:proofErr w:type="spellEnd"/>
      <w:r w:rsidRPr="00E0036A">
        <w:rPr>
          <w:rFonts w:ascii="Times New Roman" w:hAnsi="Times New Roman"/>
          <w:sz w:val="28"/>
          <w:szCs w:val="28"/>
        </w:rPr>
        <w:t>), с неразвитой связной речью в силу недостаточности словарного запаса, низкого уровня познавательного процесса.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Комплектование групп ведется по желанию родителей после предварительного осмотра логопедом. Численный состав учебных групп, а также продолжительность учебных занятий определяется условиями проведения образовательного процесса, согласно требованиям Сан. </w:t>
      </w:r>
      <w:proofErr w:type="spellStart"/>
      <w:r w:rsidRPr="00E0036A">
        <w:rPr>
          <w:rFonts w:ascii="Times New Roman" w:hAnsi="Times New Roman"/>
          <w:sz w:val="28"/>
          <w:szCs w:val="28"/>
        </w:rPr>
        <w:t>Пин</w:t>
      </w:r>
      <w:proofErr w:type="spellEnd"/>
      <w:r w:rsidRPr="00E0036A">
        <w:rPr>
          <w:rFonts w:ascii="Times New Roman" w:hAnsi="Times New Roman"/>
          <w:sz w:val="28"/>
          <w:szCs w:val="28"/>
        </w:rPr>
        <w:t>.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36A">
        <w:rPr>
          <w:rFonts w:ascii="Times New Roman" w:hAnsi="Times New Roman"/>
          <w:b/>
          <w:sz w:val="28"/>
          <w:szCs w:val="28"/>
          <w:u w:val="single"/>
        </w:rPr>
        <w:t>Уровень Программы и сроки реализации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- уровень программы базовый;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-срок реализации - 36 недель;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-продолжительность образовательного процесса 72 часа.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ab/>
      </w:r>
      <w:r w:rsidRPr="00E0036A">
        <w:rPr>
          <w:rFonts w:ascii="Times New Roman" w:hAnsi="Times New Roman"/>
          <w:b/>
          <w:sz w:val="28"/>
          <w:szCs w:val="28"/>
          <w:u w:val="single"/>
        </w:rPr>
        <w:t>Форма обучения</w:t>
      </w:r>
      <w:r w:rsidRPr="00E0036A">
        <w:rPr>
          <w:rFonts w:ascii="Times New Roman" w:hAnsi="Times New Roman"/>
          <w:sz w:val="28"/>
          <w:szCs w:val="28"/>
        </w:rPr>
        <w:t>: очная, индивидуально-подгрупповая.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ab/>
      </w:r>
      <w:r w:rsidRPr="00E0036A">
        <w:rPr>
          <w:rFonts w:ascii="Times New Roman" w:hAnsi="Times New Roman"/>
          <w:b/>
          <w:sz w:val="28"/>
          <w:szCs w:val="28"/>
          <w:u w:val="single"/>
        </w:rPr>
        <w:t>Режим  занятий</w:t>
      </w:r>
      <w:r w:rsidRPr="00E0036A">
        <w:rPr>
          <w:rFonts w:ascii="Times New Roman" w:hAnsi="Times New Roman"/>
          <w:sz w:val="28"/>
          <w:szCs w:val="28"/>
        </w:rPr>
        <w:t xml:space="preserve"> - 2 раза в неделю по 1академическому часу-45минут.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36A">
        <w:rPr>
          <w:rFonts w:ascii="Times New Roman" w:hAnsi="Times New Roman"/>
          <w:b/>
          <w:sz w:val="28"/>
          <w:szCs w:val="28"/>
          <w:u w:val="single"/>
        </w:rPr>
        <w:t>Особенности организации образовательного процесса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В соответствии с учебным планом в группу базового уровня входят учащиеся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6A">
        <w:rPr>
          <w:rFonts w:ascii="Times New Roman" w:hAnsi="Times New Roman"/>
          <w:sz w:val="28"/>
          <w:szCs w:val="28"/>
        </w:rPr>
        <w:t>9лет.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Состав группы постоянный.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Занятия проводятся индивидуальные, подгрупповые по 1-2 человека.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36A">
        <w:rPr>
          <w:rFonts w:ascii="Times New Roman" w:hAnsi="Times New Roman"/>
          <w:sz w:val="28"/>
          <w:szCs w:val="28"/>
        </w:rPr>
        <w:t xml:space="preserve">Виды занятий определяются содержанием Программы и содержат в себе: подготовительные занятия, учебные занятия, практические занятия, открытые занятия, беседы, ролевые игры, упражнения, речевые игры (развивающие, обучающие)      </w:t>
      </w:r>
      <w:proofErr w:type="gramEnd"/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   </w:t>
      </w:r>
      <w:r w:rsidRPr="00E0036A">
        <w:rPr>
          <w:rFonts w:ascii="Times New Roman" w:hAnsi="Times New Roman"/>
          <w:sz w:val="28"/>
          <w:szCs w:val="28"/>
        </w:rPr>
        <w:tab/>
        <w:t xml:space="preserve"> </w:t>
      </w:r>
      <w:r w:rsidRPr="00E0036A"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003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6A">
        <w:rPr>
          <w:rFonts w:ascii="Times New Roman" w:hAnsi="Times New Roman"/>
          <w:sz w:val="28"/>
          <w:szCs w:val="28"/>
        </w:rPr>
        <w:t>освоение детьми коммуникативной функции языка в соответствии с возрастными нормативами.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36A">
        <w:rPr>
          <w:rFonts w:ascii="Times New Roman" w:hAnsi="Times New Roman"/>
          <w:b/>
          <w:sz w:val="28"/>
          <w:szCs w:val="28"/>
          <w:u w:val="single"/>
        </w:rPr>
        <w:t>Задачи Программы базового  уровня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Образовательные:</w:t>
      </w:r>
    </w:p>
    <w:p w:rsidR="00790A87" w:rsidRPr="00E0036A" w:rsidRDefault="00790A87" w:rsidP="00790A87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-уточнить знания детей по основным видам речевой деятельности: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слуховому восприятию речи, формированию навыков анализа и синтеза звукового состава слова, овладению навыками построения предложений в соответствии с грамматическими нормами родного языка, построению связных высказываний;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      -формировать полноценные произносительные навыки;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      -формировать фонетическое восприятие, фонематические представления, доступные возрасту формы звукового анализа и синтеза;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       -развивать внимание к морфологическому составу слова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и их сочетанию в предложении.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    Личностные: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-всесторонне развивать личность учащегося, формировать культуру поведения  в обществе, в семье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lastRenderedPageBreak/>
        <w:t xml:space="preserve">-развивать навыки здорового образа жизни. 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E0036A">
        <w:rPr>
          <w:rFonts w:ascii="Times New Roman" w:hAnsi="Times New Roman"/>
          <w:sz w:val="28"/>
          <w:szCs w:val="28"/>
        </w:rPr>
        <w:t>Метапредметные</w:t>
      </w:r>
      <w:proofErr w:type="spellEnd"/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-добиваться развития интереса к изучению русского языка.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 xml:space="preserve">-укреплять усвоенные учащимися способы деятельности, применяемые ими как в рамках образовательного процесса, так и при решении реальных жизненных ситуаций. </w:t>
      </w:r>
    </w:p>
    <w:p w:rsidR="00790A87" w:rsidRPr="00E0036A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-прививать любовь к родному языку;</w:t>
      </w:r>
    </w:p>
    <w:p w:rsidR="00790A87" w:rsidRDefault="00790A87" w:rsidP="00790A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36A">
        <w:rPr>
          <w:rFonts w:ascii="Times New Roman" w:hAnsi="Times New Roman"/>
          <w:sz w:val="28"/>
          <w:szCs w:val="28"/>
        </w:rPr>
        <w:t>-воспитывать чувство от</w:t>
      </w:r>
      <w:r>
        <w:rPr>
          <w:rFonts w:ascii="Times New Roman" w:hAnsi="Times New Roman"/>
          <w:sz w:val="28"/>
          <w:szCs w:val="28"/>
        </w:rPr>
        <w:t>ветственности за свои действия.</w:t>
      </w:r>
    </w:p>
    <w:p w:rsidR="00790A87" w:rsidRDefault="00790A87"/>
    <w:sectPr w:rsidR="0079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7"/>
    <w:rsid w:val="00790A87"/>
    <w:rsid w:val="007F0937"/>
    <w:rsid w:val="00C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87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8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79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87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8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79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2019-10-01T05:41:00Z</dcterms:created>
  <dcterms:modified xsi:type="dcterms:W3CDTF">2019-10-01T05:43:00Z</dcterms:modified>
</cp:coreProperties>
</file>