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69" w:rsidRPr="000F3369" w:rsidRDefault="000F3369" w:rsidP="000F3369">
      <w:pPr>
        <w:spacing w:after="5" w:line="267" w:lineRule="auto"/>
        <w:ind w:left="0" w:right="-1"/>
        <w:jc w:val="center"/>
        <w:rPr>
          <w:szCs w:val="28"/>
          <w:lang w:val="ru-RU"/>
        </w:rPr>
      </w:pPr>
      <w:r w:rsidRPr="000F3369">
        <w:rPr>
          <w:b/>
          <w:szCs w:val="28"/>
          <w:lang w:val="ru-RU"/>
        </w:rPr>
        <w:t>Программа анкетирования «</w:t>
      </w:r>
      <w:bookmarkStart w:id="0" w:name="_GoBack"/>
      <w:r w:rsidRPr="000F3369">
        <w:rPr>
          <w:b/>
          <w:szCs w:val="28"/>
          <w:lang w:val="ru-RU"/>
        </w:rPr>
        <w:t>Личность волонтера</w:t>
      </w:r>
      <w:bookmarkEnd w:id="0"/>
      <w:r w:rsidRPr="000F3369">
        <w:rPr>
          <w:b/>
          <w:szCs w:val="28"/>
          <w:lang w:val="ru-RU"/>
        </w:rPr>
        <w:t>».</w:t>
      </w:r>
    </w:p>
    <w:p w:rsidR="000F3369" w:rsidRDefault="000F3369" w:rsidP="000F3369">
      <w:pPr>
        <w:ind w:left="0" w:right="-1"/>
        <w:rPr>
          <w:szCs w:val="28"/>
          <w:lang w:val="ru-RU"/>
        </w:rPr>
      </w:pP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Диагностика нравственной самооценки.  </w:t>
      </w:r>
    </w:p>
    <w:p w:rsidR="000F3369" w:rsidRDefault="000F3369" w:rsidP="000F3369">
      <w:pPr>
        <w:spacing w:after="10" w:line="269" w:lineRule="auto"/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Детям предлагается десять высказываний: «Внимательно прослушайте каждое из них. Подумайте, насколько вы с ними согласны. </w:t>
      </w:r>
      <w:proofErr w:type="gramStart"/>
      <w:r>
        <w:rPr>
          <w:szCs w:val="28"/>
          <w:lang w:val="ru-RU"/>
        </w:rPr>
        <w:t xml:space="preserve">Если полностью согласны с высказыванием, оцените ответ в четыре балла; если больше согласны, чем не согласны, — оцените ответ в три балла; если не совсем согласны — оцените ответ в два балла; если совсем не согласны — оцените ответ в один балл».  </w:t>
      </w:r>
      <w:proofErr w:type="gramEnd"/>
    </w:p>
    <w:p w:rsidR="000F3369" w:rsidRDefault="000F3369" w:rsidP="000F3369">
      <w:pPr>
        <w:spacing w:after="14"/>
        <w:ind w:left="0" w:right="-1"/>
        <w:rPr>
          <w:szCs w:val="28"/>
          <w:lang w:val="ru-RU"/>
        </w:rPr>
      </w:pPr>
      <w:r>
        <w:rPr>
          <w:i/>
          <w:szCs w:val="28"/>
          <w:lang w:val="ru-RU"/>
        </w:rPr>
        <w:t xml:space="preserve">Высказывания:  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Я часто бываю добрым со сверстниками и взрослыми. 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Мне важно помочь однокласснику, когда он попал в беду. 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Я считаю, что можно быть не сдержанным с некоторыми взрослыми.  Наверное, нет ничего страшного в том, чтобы нагрубить неприятному мне человеку.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Я считаю, что вежливость помогает мне хорошо чувствовать себя среди людей. 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Я думаю, что можно позволить себе нагрубить в ответ на несправедливое замечание в мой адрес. 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Если кого-то в классе дразнят, то я его тоже дразню. 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Мне приятно дарить людям радость. 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Мне кажется, что нужно уметь прощать людям их отрицательные поступки. 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Я думаю, что нужно быть доброжелательным ко всем окружающим тебя людям. 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Обработка результатов: номера 3, 4, 6, 7 (отрицательные вопросы) обрабатываются следующим образом: за ответ, оцененный в четыре балла, ставится единица, в три балла — две единицы, в два балла — три единицы, в один балл — четыре единицы.  В остальных ответах количество единиц устанавливается в соответствии с баллом. 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Например, четыре балла — это четыре единицы, и так далее.  </w:t>
      </w:r>
    </w:p>
    <w:p w:rsidR="000F3369" w:rsidRDefault="000F3369" w:rsidP="000F3369">
      <w:pPr>
        <w:ind w:left="0" w:right="-1"/>
        <w:rPr>
          <w:szCs w:val="28"/>
          <w:lang w:val="ru-RU"/>
        </w:rPr>
      </w:pPr>
      <w:r>
        <w:rPr>
          <w:szCs w:val="28"/>
          <w:lang w:val="ru-RU"/>
        </w:rPr>
        <w:t xml:space="preserve">Интерпретация: от 34 до 40 единиц — высокий уровень нравственной самооценки, от 24 до 33 единиц — средний уровень нравственной самооценки, от 16 до 10 единиц — низкий уровень нравственной самооценки.  </w:t>
      </w:r>
    </w:p>
    <w:p w:rsidR="00C51D4E" w:rsidRPr="000F3369" w:rsidRDefault="00C51D4E">
      <w:pPr>
        <w:rPr>
          <w:lang w:val="ru-RU"/>
        </w:rPr>
      </w:pPr>
    </w:p>
    <w:sectPr w:rsidR="00C51D4E" w:rsidRPr="000F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34"/>
    <w:rsid w:val="000F3369"/>
    <w:rsid w:val="00BD4134"/>
    <w:rsid w:val="00C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69"/>
    <w:pPr>
      <w:spacing w:after="13" w:line="268" w:lineRule="auto"/>
      <w:ind w:left="584" w:right="142" w:hanging="10"/>
      <w:jc w:val="both"/>
    </w:pPr>
    <w:rPr>
      <w:rFonts w:ascii="Times New Roman" w:eastAsia="Calibri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69"/>
    <w:pPr>
      <w:spacing w:after="13" w:line="268" w:lineRule="auto"/>
      <w:ind w:left="584" w:right="142" w:hanging="10"/>
      <w:jc w:val="both"/>
    </w:pPr>
    <w:rPr>
      <w:rFonts w:ascii="Times New Roman" w:eastAsia="Calibri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>HP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2026-02-01T11:20:00Z</dcterms:created>
  <dcterms:modified xsi:type="dcterms:W3CDTF">2026-02-01T11:24:00Z</dcterms:modified>
</cp:coreProperties>
</file>